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5AB63931"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D47ACB">
        <w:rPr>
          <w:rFonts w:ascii="Calibri" w:hAnsi="Calibri"/>
        </w:rPr>
        <w:t>ENG2</w:t>
      </w:r>
      <w:r w:rsidR="0054299F">
        <w:rPr>
          <w:rFonts w:ascii="Calibri" w:hAnsi="Calibri"/>
        </w:rPr>
        <w:t>2</w:t>
      </w:r>
      <w:r w:rsidRPr="007A395D">
        <w:rPr>
          <w:rFonts w:ascii="Calibri" w:hAnsi="Calibri"/>
        </w:rPr>
        <w:t>-</w:t>
      </w:r>
      <w:r w:rsidR="00305A57">
        <w:rPr>
          <w:rFonts w:ascii="Calibri" w:hAnsi="Calibri"/>
        </w:rPr>
        <w:t>3.1.2.1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6934B87B"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14:paraId="0BC79547" w14:textId="2F3DCD70"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542C1">
        <w:rPr>
          <w:rFonts w:ascii="Calibri" w:hAnsi="Calibri" w:cs="Arial"/>
          <w:b/>
          <w:sz w:val="24"/>
          <w:szCs w:val="24"/>
        </w:rPr>
        <w:t>X</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t>n.n</w:t>
      </w:r>
    </w:p>
    <w:p w14:paraId="1AB3E246" w14:textId="0055B0BE"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C83A4E">
        <w:rPr>
          <w:rFonts w:ascii="Calibri" w:hAnsi="Calibri"/>
        </w:rPr>
        <w:t>n.n</w:t>
      </w:r>
    </w:p>
    <w:p w14:paraId="01FC5420" w14:textId="2E950B8B"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B35E2B">
        <w:rPr>
          <w:rFonts w:ascii="Calibri" w:hAnsi="Calibri"/>
        </w:rPr>
        <w:t>Inmaculada Armengol (GMV), Héctor Llorca (GMV),</w:t>
      </w:r>
      <w:r w:rsidR="00025EE6">
        <w:rPr>
          <w:rFonts w:ascii="Calibri" w:hAnsi="Calibri"/>
        </w:rPr>
        <w:t xml:space="preserve"> Marcos López (GMV), </w:t>
      </w:r>
      <w:r w:rsidR="00810AA7">
        <w:rPr>
          <w:rFonts w:ascii="Calibri" w:hAnsi="Calibri"/>
        </w:rPr>
        <w:t>Marcelo Meneses (GMV), Adrián Blanco (GMV),</w:t>
      </w:r>
      <w:r w:rsidR="00B35E2B">
        <w:rPr>
          <w:rFonts w:ascii="Calibri" w:hAnsi="Calibri"/>
        </w:rPr>
        <w:t xml:space="preserve"> </w:t>
      </w:r>
      <w:r w:rsidR="00BC24E9">
        <w:rPr>
          <w:rFonts w:ascii="Calibri" w:hAnsi="Calibri"/>
        </w:rPr>
        <w:t xml:space="preserve">Carmen Aguilera (EUSPA), Karel </w:t>
      </w:r>
      <w:r w:rsidR="0093408C">
        <w:rPr>
          <w:rFonts w:ascii="Calibri" w:hAnsi="Calibri"/>
        </w:rPr>
        <w:t>Callewaert (EUSPA), Ciro Gioia (EC)</w:t>
      </w:r>
      <w:r w:rsidR="00C83A4E">
        <w:rPr>
          <w:rStyle w:val="CommentReference"/>
        </w:rPr>
        <w:t xml:space="preserve"> </w:t>
      </w:r>
    </w:p>
    <w:p w14:paraId="60BCC120" w14:textId="77777777" w:rsidR="0080294B" w:rsidRPr="007A395D" w:rsidRDefault="0080294B" w:rsidP="00FE5674">
      <w:pPr>
        <w:pStyle w:val="BodyText"/>
        <w:tabs>
          <w:tab w:val="left" w:pos="2835"/>
        </w:tabs>
        <w:rPr>
          <w:rFonts w:ascii="Calibri" w:hAnsi="Calibri"/>
        </w:rPr>
      </w:pPr>
    </w:p>
    <w:p w14:paraId="4834080C" w14:textId="1B1A44F1" w:rsidR="00A446C9" w:rsidRPr="00605E43" w:rsidRDefault="00B74F2A" w:rsidP="00A446C9">
      <w:pPr>
        <w:pStyle w:val="Title"/>
        <w:rPr>
          <w:rFonts w:ascii="Calibri" w:hAnsi="Calibri"/>
          <w:color w:val="0070C0"/>
        </w:rPr>
      </w:pPr>
      <w:r>
        <w:rPr>
          <w:rFonts w:ascii="Calibri" w:hAnsi="Calibri"/>
          <w:color w:val="0070C0"/>
        </w:rPr>
        <w:t>Galileo H</w:t>
      </w:r>
      <w:r w:rsidR="00740B6C">
        <w:rPr>
          <w:rFonts w:ascii="Calibri" w:hAnsi="Calibri"/>
          <w:color w:val="0070C0"/>
        </w:rPr>
        <w:t>igh Accuracy (H</w:t>
      </w:r>
      <w:r>
        <w:rPr>
          <w:rFonts w:ascii="Calibri" w:hAnsi="Calibri"/>
          <w:color w:val="0070C0"/>
        </w:rPr>
        <w:t>AS</w:t>
      </w:r>
      <w:r w:rsidR="00740B6C">
        <w:rPr>
          <w:rFonts w:ascii="Calibri" w:hAnsi="Calibri"/>
          <w:color w:val="0070C0"/>
        </w:rPr>
        <w:t>)</w:t>
      </w:r>
      <w:r>
        <w:rPr>
          <w:rFonts w:ascii="Calibri" w:hAnsi="Calibri"/>
          <w:color w:val="0070C0"/>
        </w:rPr>
        <w:t xml:space="preserve"> enabled maritime</w:t>
      </w:r>
      <w:r w:rsidR="00A47FAF">
        <w:rPr>
          <w:rFonts w:ascii="Calibri" w:hAnsi="Calibri"/>
          <w:color w:val="0070C0"/>
        </w:rPr>
        <w:t xml:space="preserve"> &amp; IWW</w:t>
      </w:r>
      <w:r>
        <w:rPr>
          <w:rFonts w:ascii="Calibri" w:hAnsi="Calibri"/>
          <w:color w:val="0070C0"/>
        </w:rPr>
        <w:t xml:space="preserve"> receive</w:t>
      </w:r>
      <w:r w:rsidR="001C44A3" w:rsidRPr="00605E43">
        <w:rPr>
          <w:rFonts w:ascii="Calibri" w:hAnsi="Calibri"/>
          <w:color w:val="0070C0"/>
        </w:rPr>
        <w:t>r</w:t>
      </w:r>
      <w:r w:rsidR="00426D54">
        <w:rPr>
          <w:rFonts w:ascii="Calibri" w:hAnsi="Calibri"/>
          <w:color w:val="0070C0"/>
        </w:rPr>
        <w:t xml:space="preserve"> (ISLET): objective, activities and expected added value</w:t>
      </w:r>
    </w:p>
    <w:p w14:paraId="0F258596" w14:textId="50FB6E37" w:rsidR="00A446C9" w:rsidRPr="00605E43" w:rsidRDefault="00A446C9" w:rsidP="00605E43">
      <w:pPr>
        <w:pStyle w:val="Heading1"/>
      </w:pPr>
      <w:r w:rsidRPr="00605E43">
        <w:t>Summary</w:t>
      </w:r>
    </w:p>
    <w:p w14:paraId="55FC3153" w14:textId="5E5DFD55" w:rsidR="0035700C" w:rsidRPr="0035700C" w:rsidRDefault="00FB4D6D" w:rsidP="0035700C">
      <w:pPr>
        <w:pStyle w:val="BodyText"/>
        <w:rPr>
          <w:rFonts w:ascii="Calibri" w:hAnsi="Calibri"/>
          <w:lang w:val="en-US"/>
        </w:rPr>
      </w:pPr>
      <w:r>
        <w:rPr>
          <w:rFonts w:ascii="Calibri" w:hAnsi="Calibri"/>
        </w:rPr>
        <w:t xml:space="preserve">ISLET (Galileo HAS enabled maritime receiver) project has been launched by the EUSPA with the main objective of </w:t>
      </w:r>
      <w:r w:rsidR="00585B9A">
        <w:rPr>
          <w:rFonts w:ascii="Calibri" w:hAnsi="Calibri"/>
        </w:rPr>
        <w:t xml:space="preserve">designing, </w:t>
      </w:r>
      <w:r>
        <w:rPr>
          <w:rFonts w:ascii="Calibri" w:hAnsi="Calibri"/>
        </w:rPr>
        <w:t>developing</w:t>
      </w:r>
      <w:r w:rsidR="003A4DB6">
        <w:rPr>
          <w:rFonts w:ascii="Calibri" w:hAnsi="Calibri"/>
        </w:rPr>
        <w:t>, testing and demonstrating</w:t>
      </w:r>
      <w:r>
        <w:rPr>
          <w:rFonts w:ascii="Calibri" w:hAnsi="Calibri"/>
        </w:rPr>
        <w:t xml:space="preserve"> a multi-constellation (Galileo and GPS) and </w:t>
      </w:r>
      <w:r w:rsidR="00F012EF">
        <w:rPr>
          <w:rFonts w:ascii="Calibri" w:hAnsi="Calibri"/>
        </w:rPr>
        <w:t>multi-</w:t>
      </w:r>
      <w:r>
        <w:rPr>
          <w:rFonts w:ascii="Calibri" w:hAnsi="Calibri"/>
        </w:rPr>
        <w:t>frequency (E1/E5, L1/L5</w:t>
      </w:r>
      <w:r w:rsidR="00F012EF">
        <w:rPr>
          <w:rFonts w:ascii="Calibri" w:hAnsi="Calibri"/>
        </w:rPr>
        <w:t>, E6</w:t>
      </w:r>
      <w:r w:rsidR="001933A6">
        <w:rPr>
          <w:rFonts w:ascii="Calibri" w:hAnsi="Calibri"/>
        </w:rPr>
        <w:t xml:space="preserve"> bands</w:t>
      </w:r>
      <w:r>
        <w:rPr>
          <w:rFonts w:ascii="Calibri" w:hAnsi="Calibri"/>
        </w:rPr>
        <w:t>) maritime</w:t>
      </w:r>
      <w:r w:rsidR="00F012EF">
        <w:rPr>
          <w:rFonts w:ascii="Calibri" w:hAnsi="Calibri"/>
        </w:rPr>
        <w:t xml:space="preserve"> and IWW</w:t>
      </w:r>
      <w:r w:rsidR="00426BF2">
        <w:rPr>
          <w:rFonts w:ascii="Calibri" w:hAnsi="Calibri"/>
        </w:rPr>
        <w:t xml:space="preserve"> (Inland Waterways)</w:t>
      </w:r>
      <w:r>
        <w:rPr>
          <w:rFonts w:ascii="Calibri" w:hAnsi="Calibri"/>
        </w:rPr>
        <w:t xml:space="preserve"> receiver that </w:t>
      </w:r>
      <w:r w:rsidR="003A4DB6">
        <w:rPr>
          <w:rFonts w:ascii="Calibri" w:hAnsi="Calibri"/>
        </w:rPr>
        <w:t xml:space="preserve">integrates </w:t>
      </w:r>
      <w:r>
        <w:rPr>
          <w:rFonts w:ascii="Calibri" w:hAnsi="Calibri"/>
        </w:rPr>
        <w:t xml:space="preserve">Galileo </w:t>
      </w:r>
      <w:r w:rsidR="00F012EF">
        <w:rPr>
          <w:rFonts w:ascii="Calibri" w:hAnsi="Calibri"/>
        </w:rPr>
        <w:t>HAS (</w:t>
      </w:r>
      <w:r w:rsidR="00F012EF" w:rsidRPr="00517293">
        <w:rPr>
          <w:rFonts w:ascii="Calibri" w:hAnsi="Calibri"/>
          <w:lang w:eastAsia="de-DE"/>
        </w:rPr>
        <w:t>High Accuracy Service</w:t>
      </w:r>
      <w:r w:rsidR="00F012EF">
        <w:rPr>
          <w:rFonts w:ascii="Calibri" w:hAnsi="Calibri"/>
        </w:rPr>
        <w:t>)</w:t>
      </w:r>
      <w:r w:rsidR="00662A77">
        <w:rPr>
          <w:rFonts w:ascii="Calibri" w:hAnsi="Calibri"/>
        </w:rPr>
        <w:t xml:space="preserve"> and is suitable to be embedded within the vessel navigation equipment</w:t>
      </w:r>
      <w:r w:rsidR="00F012EF">
        <w:rPr>
          <w:rFonts w:ascii="Calibri" w:hAnsi="Calibri"/>
        </w:rPr>
        <w:t>.</w:t>
      </w:r>
      <w:r>
        <w:rPr>
          <w:rFonts w:ascii="Calibri" w:hAnsi="Calibri"/>
        </w:rPr>
        <w:t xml:space="preserve"> The receiver will also include the </w:t>
      </w:r>
      <w:r w:rsidRPr="0035700C">
        <w:rPr>
          <w:rFonts w:ascii="Calibri" w:hAnsi="Calibri"/>
          <w:lang w:val="en-US"/>
        </w:rPr>
        <w:t>implementation of OSNMA</w:t>
      </w:r>
      <w:r w:rsidR="0035700C" w:rsidRPr="0035700C">
        <w:rPr>
          <w:rFonts w:ascii="Calibri" w:hAnsi="Calibri"/>
          <w:lang w:val="en-US"/>
        </w:rPr>
        <w:t xml:space="preserve"> (Open Service Navigation Message Authentication)</w:t>
      </w:r>
      <w:r w:rsidRPr="0035700C">
        <w:rPr>
          <w:rFonts w:ascii="Calibri" w:hAnsi="Calibri"/>
          <w:lang w:val="en-US"/>
        </w:rPr>
        <w:t xml:space="preserve"> processing capabilities.</w:t>
      </w:r>
    </w:p>
    <w:p w14:paraId="4EC1FB3B" w14:textId="7613DF6E" w:rsidR="00FB4D6D" w:rsidRDefault="00FB4D6D" w:rsidP="00C20A95">
      <w:pPr>
        <w:pStyle w:val="BodyText"/>
        <w:rPr>
          <w:rFonts w:ascii="Calibri" w:hAnsi="Calibri"/>
        </w:rPr>
      </w:pPr>
      <w:r w:rsidRPr="0035700C">
        <w:rPr>
          <w:rFonts w:ascii="Calibri" w:hAnsi="Calibri"/>
          <w:lang w:val="en-US"/>
        </w:rPr>
        <w:t xml:space="preserve">This document aims </w:t>
      </w:r>
      <w:r w:rsidR="00F012EF" w:rsidRPr="0035700C">
        <w:rPr>
          <w:rFonts w:ascii="Calibri" w:hAnsi="Calibri"/>
          <w:lang w:val="en-US"/>
        </w:rPr>
        <w:t>to</w:t>
      </w:r>
      <w:r w:rsidRPr="0035700C">
        <w:rPr>
          <w:rFonts w:ascii="Calibri" w:hAnsi="Calibri"/>
          <w:lang w:val="en-US"/>
        </w:rPr>
        <w:t xml:space="preserve"> present</w:t>
      </w:r>
      <w:r>
        <w:rPr>
          <w:rFonts w:ascii="Calibri" w:hAnsi="Calibri"/>
        </w:rPr>
        <w:t xml:space="preserve"> the project, including its main objectives, </w:t>
      </w:r>
      <w:r w:rsidR="007E42AA">
        <w:rPr>
          <w:rFonts w:ascii="Calibri" w:hAnsi="Calibri"/>
        </w:rPr>
        <w:t>the target applications, t</w:t>
      </w:r>
      <w:r w:rsidR="00A31EB5">
        <w:rPr>
          <w:rFonts w:ascii="Calibri" w:hAnsi="Calibri"/>
        </w:rPr>
        <w:t xml:space="preserve">he solutions to be developed, the different verification and validation activities, </w:t>
      </w:r>
      <w:r>
        <w:rPr>
          <w:rFonts w:ascii="Calibri" w:hAnsi="Calibri"/>
        </w:rPr>
        <w:t xml:space="preserve">and </w:t>
      </w:r>
      <w:r w:rsidR="00A31EB5">
        <w:rPr>
          <w:rFonts w:ascii="Calibri" w:hAnsi="Calibri"/>
        </w:rPr>
        <w:t xml:space="preserve">the </w:t>
      </w:r>
      <w:r>
        <w:rPr>
          <w:rFonts w:ascii="Calibri" w:hAnsi="Calibri"/>
        </w:rPr>
        <w:t xml:space="preserve">expected </w:t>
      </w:r>
      <w:r w:rsidR="00F012EF">
        <w:rPr>
          <w:rFonts w:ascii="Calibri" w:hAnsi="Calibri"/>
        </w:rPr>
        <w:t>added value</w:t>
      </w:r>
      <w:r>
        <w:rPr>
          <w:rFonts w:ascii="Calibri" w:hAnsi="Calibri"/>
        </w:rPr>
        <w:t>.</w:t>
      </w:r>
    </w:p>
    <w:p w14:paraId="02CFD334" w14:textId="736B7840" w:rsidR="00FB4D6D" w:rsidRPr="00D617DB" w:rsidRDefault="00FB4D6D" w:rsidP="00FB4D6D">
      <w:pPr>
        <w:pStyle w:val="BodyText"/>
        <w:rPr>
          <w:rFonts w:ascii="Calibri" w:hAnsi="Calibri"/>
        </w:rPr>
      </w:pPr>
      <w:r w:rsidRPr="00D617DB">
        <w:rPr>
          <w:rFonts w:ascii="Calibri" w:hAnsi="Calibri"/>
        </w:rPr>
        <w:t xml:space="preserve">For </w:t>
      </w:r>
      <w:r w:rsidR="00434EC1">
        <w:rPr>
          <w:rFonts w:ascii="Calibri" w:hAnsi="Calibri"/>
        </w:rPr>
        <w:t>additional</w:t>
      </w:r>
      <w:r w:rsidRPr="00D617DB">
        <w:rPr>
          <w:rFonts w:ascii="Calibri" w:hAnsi="Calibri"/>
        </w:rPr>
        <w:t xml:space="preserve"> information about the </w:t>
      </w:r>
      <w:r w:rsidR="00042B6C">
        <w:rPr>
          <w:rFonts w:ascii="Calibri" w:hAnsi="Calibri"/>
        </w:rPr>
        <w:t xml:space="preserve">ISLET </w:t>
      </w:r>
      <w:r w:rsidRPr="00D617DB">
        <w:rPr>
          <w:rFonts w:ascii="Calibri" w:hAnsi="Calibri"/>
        </w:rPr>
        <w:t xml:space="preserve">project please contact </w:t>
      </w:r>
      <w:hyperlink r:id="rId11" w:history="1">
        <w:r w:rsidR="00455E3A">
          <w:rPr>
            <w:rStyle w:val="Hyperlink"/>
            <w:rFonts w:ascii="Calibri" w:hAnsi="Calibri"/>
          </w:rPr>
          <w:t>Carmen Aguilera (EUSPA) and Inmaculada Armengol (GMV)</w:t>
        </w:r>
      </w:hyperlink>
      <w:r w:rsidRPr="00D617DB">
        <w:rPr>
          <w:rFonts w:ascii="Calibri" w:hAnsi="Calibri"/>
        </w:rPr>
        <w:t>.</w:t>
      </w:r>
    </w:p>
    <w:p w14:paraId="3C575A26" w14:textId="77777777" w:rsidR="001C44A3" w:rsidRPr="00605E43" w:rsidRDefault="00BD4E6F" w:rsidP="00605E43">
      <w:pPr>
        <w:pStyle w:val="Heading2"/>
      </w:pPr>
      <w:r w:rsidRPr="00605E43">
        <w:t>Purpose</w:t>
      </w:r>
      <w:r w:rsidR="004D1D85" w:rsidRPr="00605E43">
        <w:t xml:space="preserve"> of the document</w:t>
      </w:r>
    </w:p>
    <w:p w14:paraId="243FAA23" w14:textId="6C19AFF6" w:rsidR="004A19A1" w:rsidRPr="007A395D" w:rsidRDefault="004A19A1" w:rsidP="00E55927">
      <w:pPr>
        <w:pStyle w:val="BodyText"/>
        <w:rPr>
          <w:rFonts w:ascii="Calibri" w:hAnsi="Calibri"/>
        </w:rPr>
      </w:pPr>
      <w:r w:rsidRPr="004A19A1">
        <w:rPr>
          <w:rFonts w:ascii="Calibri" w:hAnsi="Calibri"/>
        </w:rPr>
        <w:t xml:space="preserve">The objective of this paper is to make IALA ENG Committee members aware </w:t>
      </w:r>
      <w:r>
        <w:rPr>
          <w:rFonts w:ascii="Calibri" w:hAnsi="Calibri"/>
        </w:rPr>
        <w:t xml:space="preserve">of </w:t>
      </w:r>
      <w:r w:rsidRPr="004A19A1">
        <w:rPr>
          <w:rFonts w:ascii="Calibri" w:hAnsi="Calibri"/>
        </w:rPr>
        <w:t>the main objectives of EUSPA</w:t>
      </w:r>
      <w:r>
        <w:rPr>
          <w:rFonts w:ascii="Calibri" w:hAnsi="Calibri"/>
        </w:rPr>
        <w:t>’</w:t>
      </w:r>
      <w:r w:rsidRPr="004A19A1">
        <w:rPr>
          <w:rFonts w:ascii="Calibri" w:hAnsi="Calibri"/>
        </w:rPr>
        <w:t xml:space="preserve">s </w:t>
      </w:r>
      <w:r>
        <w:rPr>
          <w:rFonts w:ascii="Calibri" w:hAnsi="Calibri"/>
        </w:rPr>
        <w:t>ISLET</w:t>
      </w:r>
      <w:r w:rsidRPr="004A19A1">
        <w:rPr>
          <w:rFonts w:ascii="Calibri" w:hAnsi="Calibri"/>
        </w:rPr>
        <w:t xml:space="preserve"> project</w:t>
      </w:r>
      <w:r>
        <w:rPr>
          <w:rFonts w:ascii="Calibri" w:hAnsi="Calibri"/>
        </w:rPr>
        <w:t>,</w:t>
      </w:r>
      <w:r w:rsidRPr="004A19A1">
        <w:rPr>
          <w:rFonts w:ascii="Calibri" w:hAnsi="Calibri"/>
        </w:rPr>
        <w:t xml:space="preserve"> currently under development by a GMV led consortium,</w:t>
      </w:r>
      <w:r w:rsidR="00426BF2">
        <w:rPr>
          <w:rFonts w:ascii="Calibri" w:hAnsi="Calibri"/>
        </w:rPr>
        <w:t xml:space="preserve"> including its</w:t>
      </w:r>
      <w:r w:rsidRPr="004A19A1">
        <w:rPr>
          <w:rFonts w:ascii="Calibri" w:hAnsi="Calibri"/>
        </w:rPr>
        <w:t xml:space="preserve"> activities, as well as </w:t>
      </w:r>
      <w:r w:rsidR="00426BF2">
        <w:rPr>
          <w:rFonts w:ascii="Calibri" w:hAnsi="Calibri"/>
        </w:rPr>
        <w:t xml:space="preserve">the </w:t>
      </w:r>
      <w:r w:rsidRPr="004A19A1">
        <w:rPr>
          <w:rFonts w:ascii="Calibri" w:hAnsi="Calibri"/>
        </w:rPr>
        <w:t>main added value that the project outcomes are expected to provide to the maritime</w:t>
      </w:r>
      <w:r w:rsidR="00426BF2">
        <w:rPr>
          <w:rFonts w:ascii="Calibri" w:hAnsi="Calibri"/>
        </w:rPr>
        <w:t xml:space="preserve"> and IWW</w:t>
      </w:r>
      <w:r w:rsidRPr="004A19A1">
        <w:rPr>
          <w:rFonts w:ascii="Calibri" w:hAnsi="Calibri"/>
        </w:rPr>
        <w:t xml:space="preserve"> community and IALA members.</w:t>
      </w:r>
    </w:p>
    <w:p w14:paraId="07452EBC" w14:textId="054F7BD7" w:rsidR="00A446C9" w:rsidRPr="00C44B80" w:rsidRDefault="00A446C9" w:rsidP="00A446C9">
      <w:pPr>
        <w:pStyle w:val="Heading1"/>
      </w:pPr>
      <w:r w:rsidRPr="007A395D">
        <w:t>Background</w:t>
      </w:r>
    </w:p>
    <w:p w14:paraId="28503B8F" w14:textId="77777777" w:rsidR="00637391" w:rsidRDefault="00FE5B29" w:rsidP="00C44B80">
      <w:pPr>
        <w:pStyle w:val="Heading2"/>
      </w:pPr>
      <w:r>
        <w:t>Intro</w:t>
      </w:r>
      <w:r w:rsidR="00AE12AD">
        <w:t>d</w:t>
      </w:r>
      <w:r>
        <w:t>u</w:t>
      </w:r>
      <w:r w:rsidR="00AE12AD">
        <w:t>c</w:t>
      </w:r>
      <w:r>
        <w:t>tion</w:t>
      </w:r>
      <w:r w:rsidR="00AE12AD">
        <w:t xml:space="preserve"> to the ISLET project</w:t>
      </w:r>
    </w:p>
    <w:p w14:paraId="70EC826E" w14:textId="0A622288" w:rsidR="000A3AD0" w:rsidRDefault="00A533D6" w:rsidP="000E7BF1">
      <w:pPr>
        <w:pStyle w:val="BodyText"/>
        <w:rPr>
          <w:rFonts w:ascii="Calibri" w:hAnsi="Calibri"/>
          <w:lang w:val="en-US"/>
        </w:rPr>
      </w:pPr>
      <w:r w:rsidRPr="0005128C">
        <w:rPr>
          <w:rFonts w:ascii="Calibri" w:hAnsi="Calibri"/>
          <w:lang w:val="en-US"/>
        </w:rPr>
        <w:t xml:space="preserve">The aim of </w:t>
      </w:r>
      <w:r>
        <w:rPr>
          <w:rFonts w:ascii="Calibri" w:hAnsi="Calibri"/>
          <w:lang w:val="en-US"/>
        </w:rPr>
        <w:t xml:space="preserve">the </w:t>
      </w:r>
      <w:r w:rsidRPr="0005128C">
        <w:rPr>
          <w:rFonts w:ascii="Calibri" w:hAnsi="Calibri"/>
          <w:lang w:val="en-US"/>
        </w:rPr>
        <w:t>ISLET</w:t>
      </w:r>
      <w:r>
        <w:rPr>
          <w:rFonts w:ascii="Calibri" w:hAnsi="Calibri"/>
          <w:lang w:val="en-US"/>
        </w:rPr>
        <w:t xml:space="preserve"> project</w:t>
      </w:r>
      <w:r w:rsidRPr="0005128C">
        <w:rPr>
          <w:rFonts w:ascii="Calibri" w:hAnsi="Calibri"/>
          <w:lang w:val="en-US"/>
        </w:rPr>
        <w:t xml:space="preserve"> is to develop a Galileo</w:t>
      </w:r>
      <w:r w:rsidR="00A94943" w:rsidRPr="00A94943">
        <w:rPr>
          <w:rFonts w:ascii="Calibri" w:hAnsi="Calibri"/>
          <w:lang w:eastAsia="de-DE"/>
        </w:rPr>
        <w:t xml:space="preserve"> </w:t>
      </w:r>
      <w:r w:rsidR="00A94943" w:rsidRPr="00517293">
        <w:rPr>
          <w:rFonts w:ascii="Calibri" w:hAnsi="Calibri"/>
          <w:lang w:eastAsia="de-DE"/>
        </w:rPr>
        <w:t>HAS</w:t>
      </w:r>
      <w:r w:rsidR="003559AD">
        <w:rPr>
          <w:rFonts w:ascii="Calibri" w:hAnsi="Calibri"/>
          <w:lang w:val="en-US"/>
        </w:rPr>
        <w:t xml:space="preserve"> </w:t>
      </w:r>
      <w:r w:rsidRPr="0005128C">
        <w:rPr>
          <w:rFonts w:ascii="Calibri" w:hAnsi="Calibri"/>
          <w:lang w:val="en-US"/>
        </w:rPr>
        <w:t>enabled receiver for Maritime and I</w:t>
      </w:r>
      <w:r w:rsidR="009556DD">
        <w:rPr>
          <w:rFonts w:ascii="Calibri" w:hAnsi="Calibri"/>
          <w:lang w:val="en-US"/>
        </w:rPr>
        <w:t>WW</w:t>
      </w:r>
      <w:r w:rsidRPr="0005128C">
        <w:rPr>
          <w:rFonts w:ascii="Calibri" w:hAnsi="Calibri"/>
          <w:lang w:val="en-US"/>
        </w:rPr>
        <w:t xml:space="preserve"> navigation. </w:t>
      </w:r>
      <w:r w:rsidR="0005071F">
        <w:rPr>
          <w:rFonts w:ascii="Calibri" w:hAnsi="Calibri"/>
          <w:lang w:val="en-US"/>
        </w:rPr>
        <w:t xml:space="preserve">It is co-funded by EUSPA </w:t>
      </w:r>
      <w:r w:rsidR="008F437B">
        <w:rPr>
          <w:rFonts w:ascii="Calibri" w:hAnsi="Calibri"/>
          <w:lang w:val="en-US"/>
        </w:rPr>
        <w:t>i</w:t>
      </w:r>
      <w:r w:rsidR="00B023A7">
        <w:rPr>
          <w:rFonts w:ascii="Calibri" w:hAnsi="Calibri"/>
          <w:lang w:val="en-US"/>
        </w:rPr>
        <w:t>n the context</w:t>
      </w:r>
      <w:r w:rsidR="00523F19">
        <w:rPr>
          <w:rFonts w:ascii="Calibri" w:hAnsi="Calibri"/>
          <w:lang w:val="en-US"/>
        </w:rPr>
        <w:t xml:space="preserve"> </w:t>
      </w:r>
      <w:r w:rsidR="00523F19" w:rsidRPr="0005128C">
        <w:rPr>
          <w:rFonts w:ascii="Calibri" w:hAnsi="Calibri"/>
          <w:lang w:val="en-US"/>
        </w:rPr>
        <w:t xml:space="preserve">of </w:t>
      </w:r>
      <w:r w:rsidR="008F437B">
        <w:rPr>
          <w:rFonts w:ascii="Calibri" w:hAnsi="Calibri"/>
          <w:lang w:val="en-US"/>
        </w:rPr>
        <w:t>its</w:t>
      </w:r>
      <w:r w:rsidR="008F437B" w:rsidRPr="0005128C">
        <w:rPr>
          <w:rFonts w:ascii="Calibri" w:hAnsi="Calibri"/>
          <w:lang w:val="en-US"/>
        </w:rPr>
        <w:t xml:space="preserve"> </w:t>
      </w:r>
      <w:r w:rsidR="00523F19" w:rsidRPr="0005128C">
        <w:rPr>
          <w:rFonts w:ascii="Calibri" w:hAnsi="Calibri"/>
          <w:lang w:val="en-US"/>
        </w:rPr>
        <w:t>Fundamental Elements Scheme</w:t>
      </w:r>
      <w:r w:rsidR="00523F19">
        <w:rPr>
          <w:rFonts w:ascii="Calibri" w:hAnsi="Calibri"/>
          <w:lang w:val="en-US"/>
        </w:rPr>
        <w:t xml:space="preserve">, and </w:t>
      </w:r>
      <w:r w:rsidR="001775CC">
        <w:rPr>
          <w:rFonts w:ascii="Calibri" w:hAnsi="Calibri"/>
          <w:lang w:val="en-US"/>
        </w:rPr>
        <w:t>materialized in</w:t>
      </w:r>
      <w:r w:rsidR="005D6226">
        <w:rPr>
          <w:rFonts w:ascii="Calibri" w:hAnsi="Calibri"/>
          <w:lang w:val="en-US"/>
        </w:rPr>
        <w:t xml:space="preserve"> </w:t>
      </w:r>
      <w:r w:rsidR="0005128C" w:rsidRPr="0005128C">
        <w:rPr>
          <w:rFonts w:ascii="Calibri" w:hAnsi="Calibri"/>
          <w:lang w:val="en-US"/>
        </w:rPr>
        <w:t>a consortium led by GMV</w:t>
      </w:r>
      <w:r w:rsidR="00E21A9D">
        <w:rPr>
          <w:rFonts w:ascii="Calibri" w:hAnsi="Calibri"/>
          <w:lang w:val="en-US"/>
        </w:rPr>
        <w:t xml:space="preserve"> Aerospace and Defence</w:t>
      </w:r>
      <w:r w:rsidR="00702A26">
        <w:rPr>
          <w:rFonts w:ascii="Calibri" w:hAnsi="Calibri"/>
          <w:lang w:val="en-US"/>
        </w:rPr>
        <w:t xml:space="preserve"> (GMV)</w:t>
      </w:r>
      <w:r w:rsidR="0005128C" w:rsidRPr="0005128C">
        <w:rPr>
          <w:rFonts w:ascii="Calibri" w:hAnsi="Calibri"/>
          <w:lang w:val="en-US"/>
        </w:rPr>
        <w:t xml:space="preserve">, </w:t>
      </w:r>
      <w:r w:rsidR="000A3AD0">
        <w:rPr>
          <w:rFonts w:ascii="Calibri" w:hAnsi="Calibri"/>
          <w:lang w:val="en-US"/>
        </w:rPr>
        <w:t xml:space="preserve">in partnership </w:t>
      </w:r>
      <w:r w:rsidR="0005128C" w:rsidRPr="0005128C">
        <w:rPr>
          <w:rFonts w:ascii="Calibri" w:hAnsi="Calibri"/>
          <w:lang w:val="en-US"/>
        </w:rPr>
        <w:t>with</w:t>
      </w:r>
      <w:r w:rsidR="000A3AD0">
        <w:rPr>
          <w:rFonts w:ascii="Calibri" w:hAnsi="Calibri"/>
          <w:lang w:val="en-US"/>
        </w:rPr>
        <w:t>:</w:t>
      </w:r>
    </w:p>
    <w:p w14:paraId="44C0BB66" w14:textId="6D279CE0" w:rsidR="000A3AD0" w:rsidRDefault="00D02F0E" w:rsidP="00564E9B">
      <w:pPr>
        <w:pStyle w:val="BodyText"/>
        <w:numPr>
          <w:ilvl w:val="0"/>
          <w:numId w:val="20"/>
        </w:numPr>
        <w:rPr>
          <w:rFonts w:ascii="Calibri" w:hAnsi="Calibri"/>
          <w:lang w:val="en-US"/>
        </w:rPr>
      </w:pPr>
      <w:r>
        <w:rPr>
          <w:rFonts w:ascii="Calibri" w:hAnsi="Calibri"/>
          <w:lang w:val="en-US"/>
        </w:rPr>
        <w:t>Teledyne</w:t>
      </w:r>
      <w:r w:rsidR="000A3AD0">
        <w:rPr>
          <w:rFonts w:ascii="Calibri" w:hAnsi="Calibri"/>
          <w:lang w:val="en-US"/>
        </w:rPr>
        <w:t xml:space="preserve"> </w:t>
      </w:r>
      <w:r w:rsidR="001775CC">
        <w:rPr>
          <w:rFonts w:ascii="Calibri" w:hAnsi="Calibri"/>
          <w:lang w:val="en-US"/>
        </w:rPr>
        <w:t>FLIR</w:t>
      </w:r>
      <w:r w:rsidR="0005128C" w:rsidRPr="0005128C">
        <w:rPr>
          <w:rFonts w:ascii="Calibri" w:hAnsi="Calibri"/>
          <w:lang w:val="en-US"/>
        </w:rPr>
        <w:t xml:space="preserve"> </w:t>
      </w:r>
      <w:r w:rsidR="000A3AD0">
        <w:rPr>
          <w:rFonts w:ascii="Calibri" w:hAnsi="Calibri"/>
          <w:lang w:val="en-US"/>
        </w:rPr>
        <w:t>Transponder Tech AB (FLIR, formerly known as SAAB</w:t>
      </w:r>
      <w:r w:rsidR="009D6599">
        <w:rPr>
          <w:rFonts w:ascii="Calibri" w:hAnsi="Calibri"/>
          <w:lang w:val="en-US"/>
        </w:rPr>
        <w:t xml:space="preserve"> Transpondertech AB</w:t>
      </w:r>
      <w:r w:rsidR="000A3AD0">
        <w:rPr>
          <w:rFonts w:ascii="Calibri" w:hAnsi="Calibri"/>
          <w:lang w:val="en-US"/>
        </w:rPr>
        <w:t>)</w:t>
      </w:r>
    </w:p>
    <w:p w14:paraId="6D1A213F" w14:textId="2DD43347" w:rsidR="000A3AD0" w:rsidRDefault="000A3AD0" w:rsidP="00564E9B">
      <w:pPr>
        <w:pStyle w:val="BodyText"/>
        <w:numPr>
          <w:ilvl w:val="0"/>
          <w:numId w:val="20"/>
        </w:numPr>
        <w:rPr>
          <w:rFonts w:ascii="Calibri" w:hAnsi="Calibri"/>
          <w:lang w:val="en-US"/>
        </w:rPr>
      </w:pPr>
      <w:r w:rsidRPr="0005128C">
        <w:rPr>
          <w:rFonts w:ascii="Calibri" w:hAnsi="Calibri"/>
          <w:lang w:val="en-US"/>
        </w:rPr>
        <w:t xml:space="preserve">GMV </w:t>
      </w:r>
      <w:r w:rsidR="00702A26">
        <w:rPr>
          <w:rFonts w:ascii="Calibri" w:hAnsi="Calibri"/>
          <w:lang w:val="en-US"/>
        </w:rPr>
        <w:t>Innovating Solutions SRL</w:t>
      </w:r>
    </w:p>
    <w:p w14:paraId="562153ED" w14:textId="1337FD56" w:rsidR="00702A26" w:rsidRPr="00702A26" w:rsidRDefault="0005128C" w:rsidP="00564E9B">
      <w:pPr>
        <w:pStyle w:val="BodyText"/>
        <w:numPr>
          <w:ilvl w:val="0"/>
          <w:numId w:val="20"/>
        </w:numPr>
        <w:rPr>
          <w:rFonts w:ascii="Calibri" w:hAnsi="Calibri"/>
          <w:lang w:val="en-US"/>
        </w:rPr>
      </w:pPr>
      <w:r w:rsidRPr="0005128C">
        <w:rPr>
          <w:rFonts w:ascii="Calibri" w:hAnsi="Calibri"/>
          <w:lang w:val="en-US"/>
        </w:rPr>
        <w:lastRenderedPageBreak/>
        <w:t>T</w:t>
      </w:r>
      <w:r w:rsidR="005765FE">
        <w:rPr>
          <w:rFonts w:ascii="Calibri" w:hAnsi="Calibri"/>
          <w:lang w:val="en-US"/>
        </w:rPr>
        <w:t>resco Engineering BV</w:t>
      </w:r>
    </w:p>
    <w:p w14:paraId="65F6B39E" w14:textId="41120CA4" w:rsidR="000E7BF1" w:rsidRDefault="00556B6A" w:rsidP="00702A26">
      <w:pPr>
        <w:pStyle w:val="BodyText"/>
        <w:rPr>
          <w:rFonts w:ascii="Calibri" w:hAnsi="Calibri"/>
          <w:lang w:val="en-US"/>
        </w:rPr>
      </w:pPr>
      <w:r>
        <w:rPr>
          <w:rFonts w:ascii="Calibri" w:hAnsi="Calibri"/>
          <w:lang w:val="en-US"/>
        </w:rPr>
        <w:t xml:space="preserve">This </w:t>
      </w:r>
      <w:r w:rsidR="005B1319">
        <w:rPr>
          <w:rFonts w:ascii="Calibri" w:hAnsi="Calibri"/>
          <w:lang w:val="en-US"/>
        </w:rPr>
        <w:t>enterprise</w:t>
      </w:r>
      <w:r w:rsidR="00B948F2">
        <w:rPr>
          <w:rFonts w:ascii="Calibri" w:hAnsi="Calibri"/>
          <w:lang w:val="en-US"/>
        </w:rPr>
        <w:t>, which</w:t>
      </w:r>
      <w:r w:rsidR="005B1319">
        <w:rPr>
          <w:rFonts w:ascii="Calibri" w:hAnsi="Calibri"/>
          <w:lang w:val="en-US"/>
        </w:rPr>
        <w:t xml:space="preserve"> </w:t>
      </w:r>
      <w:r w:rsidR="000E7BF1" w:rsidRPr="000E7BF1">
        <w:rPr>
          <w:rFonts w:ascii="Calibri" w:hAnsi="Calibri"/>
          <w:lang w:val="en-US"/>
        </w:rPr>
        <w:t>kicked off back in June 2025 and will have a duration of two years,</w:t>
      </w:r>
      <w:r w:rsidR="00B948F2">
        <w:rPr>
          <w:rFonts w:ascii="Calibri" w:hAnsi="Calibri"/>
          <w:lang w:val="en-US"/>
        </w:rPr>
        <w:t xml:space="preserve"> has </w:t>
      </w:r>
      <w:r w:rsidR="007914B2">
        <w:rPr>
          <w:rFonts w:ascii="Calibri" w:hAnsi="Calibri"/>
          <w:lang w:val="en-US"/>
        </w:rPr>
        <w:t>just overcome the critical design review milestone</w:t>
      </w:r>
      <w:r w:rsidR="00430AA1">
        <w:rPr>
          <w:rFonts w:ascii="Calibri" w:hAnsi="Calibri"/>
          <w:lang w:val="en-US"/>
        </w:rPr>
        <w:t xml:space="preserve"> (CDR, T0+9)</w:t>
      </w:r>
      <w:r w:rsidR="007914B2">
        <w:rPr>
          <w:rFonts w:ascii="Calibri" w:hAnsi="Calibri"/>
          <w:lang w:val="en-US"/>
        </w:rPr>
        <w:t xml:space="preserve"> and is </w:t>
      </w:r>
      <w:r w:rsidR="00335E79">
        <w:rPr>
          <w:rFonts w:ascii="Calibri" w:hAnsi="Calibri"/>
          <w:lang w:val="en-US"/>
        </w:rPr>
        <w:t>fully immersed in the development phase</w:t>
      </w:r>
      <w:r w:rsidR="00630489">
        <w:rPr>
          <w:rFonts w:ascii="Calibri" w:hAnsi="Calibri"/>
          <w:lang w:val="en-US"/>
        </w:rPr>
        <w:t>, as portrayed in the project planning below.</w:t>
      </w:r>
    </w:p>
    <w:p w14:paraId="398C6A6D" w14:textId="77777777" w:rsidR="00630489" w:rsidRDefault="00630489" w:rsidP="00630489">
      <w:pPr>
        <w:pStyle w:val="BodyText"/>
        <w:keepNext/>
        <w:jc w:val="center"/>
      </w:pPr>
      <w:r w:rsidRPr="00630489">
        <w:rPr>
          <w:rFonts w:ascii="Calibri" w:hAnsi="Calibri"/>
          <w:noProof/>
        </w:rPr>
        <w:drawing>
          <wp:inline distT="0" distB="0" distL="0" distR="0" wp14:anchorId="2A07E6EE" wp14:editId="25CDDD6C">
            <wp:extent cx="5849438" cy="2609850"/>
            <wp:effectExtent l="0" t="0" r="0" b="0"/>
            <wp:docPr id="8" name="Picture 7" descr="A red and white text on a white background&#10;&#10;AI-generated content may be incorrect.">
              <a:extLst xmlns:a="http://schemas.openxmlformats.org/drawingml/2006/main">
                <a:ext uri="{FF2B5EF4-FFF2-40B4-BE49-F238E27FC236}">
                  <a16:creationId xmlns:a16="http://schemas.microsoft.com/office/drawing/2014/main" id="{B2DD6A56-1088-721F-1596-68C4168B40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and white text on a white background&#10;&#10;AI-generated content may be incorrect.">
                      <a:extLst>
                        <a:ext uri="{FF2B5EF4-FFF2-40B4-BE49-F238E27FC236}">
                          <a16:creationId xmlns:a16="http://schemas.microsoft.com/office/drawing/2014/main" id="{B2DD6A56-1088-721F-1596-68C4168B4094}"/>
                        </a:ext>
                      </a:extLst>
                    </pic:cNvPr>
                    <pic:cNvPicPr>
                      <a:picLocks noChangeAspect="1"/>
                    </pic:cNvPicPr>
                  </pic:nvPicPr>
                  <pic:blipFill>
                    <a:blip r:embed="rId12"/>
                    <a:stretch>
                      <a:fillRect/>
                    </a:stretch>
                  </pic:blipFill>
                  <pic:spPr>
                    <a:xfrm>
                      <a:off x="0" y="0"/>
                      <a:ext cx="5867860" cy="2618070"/>
                    </a:xfrm>
                    <a:prstGeom prst="rect">
                      <a:avLst/>
                    </a:prstGeom>
                  </pic:spPr>
                </pic:pic>
              </a:graphicData>
            </a:graphic>
          </wp:inline>
        </w:drawing>
      </w:r>
    </w:p>
    <w:p w14:paraId="25486BDF" w14:textId="5E96E57D" w:rsidR="00BB29ED" w:rsidRPr="000760DC" w:rsidRDefault="00BB29ED" w:rsidP="00BB29ED">
      <w:pPr>
        <w:pStyle w:val="Figure"/>
        <w:rPr>
          <w:rFonts w:ascii="Calibri" w:hAnsi="Calibri"/>
        </w:rPr>
      </w:pPr>
      <w:r w:rsidRPr="000760DC">
        <w:rPr>
          <w:rFonts w:ascii="Calibri" w:hAnsi="Calibri"/>
        </w:rPr>
        <w:t xml:space="preserve">ISLET project </w:t>
      </w:r>
      <w:r w:rsidR="000760DC" w:rsidRPr="000760DC">
        <w:rPr>
          <w:rFonts w:ascii="Calibri" w:hAnsi="Calibri"/>
        </w:rPr>
        <w:t xml:space="preserve">high level </w:t>
      </w:r>
      <w:r w:rsidRPr="000760DC">
        <w:rPr>
          <w:rFonts w:ascii="Calibri" w:hAnsi="Calibri"/>
        </w:rPr>
        <w:t>planning</w:t>
      </w:r>
      <w:r w:rsidR="000760DC" w:rsidRPr="000760DC">
        <w:rPr>
          <w:rFonts w:ascii="Calibri" w:hAnsi="Calibri"/>
        </w:rPr>
        <w:t>.</w:t>
      </w:r>
    </w:p>
    <w:p w14:paraId="705AEDD9" w14:textId="1A66DFD3" w:rsidR="001A3F58" w:rsidRDefault="000E7BF1" w:rsidP="000E7BF1">
      <w:pPr>
        <w:pStyle w:val="BodyText"/>
        <w:rPr>
          <w:rFonts w:ascii="Calibri" w:hAnsi="Calibri"/>
          <w:lang w:val="en-US"/>
        </w:rPr>
      </w:pPr>
      <w:r w:rsidRPr="000E7BF1">
        <w:rPr>
          <w:rFonts w:ascii="Calibri" w:hAnsi="Calibri"/>
          <w:lang w:val="en-US"/>
        </w:rPr>
        <w:t xml:space="preserve">The </w:t>
      </w:r>
      <w:r w:rsidR="00020116">
        <w:rPr>
          <w:rFonts w:ascii="Calibri" w:hAnsi="Calibri"/>
          <w:lang w:val="en-US"/>
        </w:rPr>
        <w:t>project</w:t>
      </w:r>
      <w:r w:rsidRPr="000E7BF1">
        <w:rPr>
          <w:rFonts w:ascii="Calibri" w:hAnsi="Calibri"/>
          <w:lang w:val="en-US"/>
        </w:rPr>
        <w:t xml:space="preserve"> solution</w:t>
      </w:r>
      <w:r w:rsidR="00335E79">
        <w:rPr>
          <w:rFonts w:ascii="Calibri" w:hAnsi="Calibri"/>
          <w:lang w:val="en-US"/>
        </w:rPr>
        <w:t>s</w:t>
      </w:r>
      <w:r w:rsidRPr="000E7BF1">
        <w:rPr>
          <w:rFonts w:ascii="Calibri" w:hAnsi="Calibri"/>
          <w:lang w:val="en-US"/>
        </w:rPr>
        <w:t xml:space="preserve"> will include multi-frequency and multi-constellation capabilities</w:t>
      </w:r>
      <w:r w:rsidR="00197D3F">
        <w:rPr>
          <w:rFonts w:ascii="Calibri" w:hAnsi="Calibri"/>
          <w:lang w:val="en-US"/>
        </w:rPr>
        <w:t xml:space="preserve">, </w:t>
      </w:r>
      <w:r w:rsidR="00CA0929">
        <w:rPr>
          <w:rFonts w:ascii="Calibri" w:hAnsi="Calibri"/>
          <w:lang w:val="en-US"/>
        </w:rPr>
        <w:t>exploiting new</w:t>
      </w:r>
      <w:r w:rsidR="006C0F16">
        <w:rPr>
          <w:rFonts w:ascii="Calibri" w:hAnsi="Calibri"/>
          <w:lang w:val="en-US"/>
        </w:rPr>
        <w:t xml:space="preserve"> GNSS</w:t>
      </w:r>
      <w:r w:rsidR="00CA0929">
        <w:rPr>
          <w:rFonts w:ascii="Calibri" w:hAnsi="Calibri"/>
          <w:lang w:val="en-US"/>
        </w:rPr>
        <w:t xml:space="preserve"> </w:t>
      </w:r>
      <w:r w:rsidR="006C0F16">
        <w:rPr>
          <w:rFonts w:ascii="Calibri" w:hAnsi="Calibri"/>
          <w:lang w:val="en-US"/>
        </w:rPr>
        <w:t>differentiators</w:t>
      </w:r>
      <w:r w:rsidR="00CA0929">
        <w:rPr>
          <w:rFonts w:ascii="Calibri" w:hAnsi="Calibri"/>
          <w:lang w:val="en-US"/>
        </w:rPr>
        <w:t xml:space="preserve"> such</w:t>
      </w:r>
      <w:r w:rsidRPr="000E7BF1">
        <w:rPr>
          <w:rFonts w:ascii="Calibri" w:hAnsi="Calibri"/>
          <w:lang w:val="en-US"/>
        </w:rPr>
        <w:t xml:space="preserve"> </w:t>
      </w:r>
      <w:r w:rsidR="005D4042">
        <w:rPr>
          <w:rFonts w:ascii="Calibri" w:hAnsi="Calibri"/>
          <w:lang w:val="en-US"/>
        </w:rPr>
        <w:t xml:space="preserve">as Galileo </w:t>
      </w:r>
      <w:r w:rsidR="0035700C">
        <w:rPr>
          <w:rFonts w:ascii="Calibri" w:hAnsi="Calibri"/>
          <w:lang w:val="en-US"/>
        </w:rPr>
        <w:t xml:space="preserve">HAS and </w:t>
      </w:r>
      <w:r w:rsidRPr="000E7BF1">
        <w:rPr>
          <w:rFonts w:ascii="Calibri" w:hAnsi="Calibri"/>
          <w:lang w:val="en-US"/>
        </w:rPr>
        <w:t>OSNMA</w:t>
      </w:r>
      <w:r w:rsidR="005D4042">
        <w:rPr>
          <w:rFonts w:ascii="Calibri" w:hAnsi="Calibri"/>
          <w:lang w:val="en-US"/>
        </w:rPr>
        <w:t xml:space="preserve"> for accurate and resilient navigation in the maritime and IWW domains</w:t>
      </w:r>
      <w:r w:rsidRPr="000E7BF1">
        <w:rPr>
          <w:rFonts w:ascii="Calibri" w:hAnsi="Calibri"/>
          <w:lang w:val="en-US"/>
        </w:rPr>
        <w:t>. The</w:t>
      </w:r>
      <w:r w:rsidR="00B44A77">
        <w:rPr>
          <w:rFonts w:ascii="Calibri" w:hAnsi="Calibri"/>
          <w:lang w:val="en-US"/>
        </w:rPr>
        <w:t>y</w:t>
      </w:r>
      <w:r w:rsidRPr="000E7BF1">
        <w:rPr>
          <w:rFonts w:ascii="Calibri" w:hAnsi="Calibri"/>
          <w:lang w:val="en-US"/>
        </w:rPr>
        <w:t xml:space="preserve"> will provide an alternative without </w:t>
      </w:r>
      <w:r w:rsidR="00B44A77">
        <w:rPr>
          <w:rFonts w:ascii="Calibri" w:hAnsi="Calibri"/>
          <w:lang w:val="en-US"/>
        </w:rPr>
        <w:t xml:space="preserve">some </w:t>
      </w:r>
      <w:r w:rsidRPr="000E7BF1">
        <w:rPr>
          <w:rFonts w:ascii="Calibri" w:hAnsi="Calibri"/>
          <w:lang w:val="en-US"/>
        </w:rPr>
        <w:t>of the challenges that other solutions like RTK</w:t>
      </w:r>
      <w:r w:rsidR="002869D0">
        <w:rPr>
          <w:rFonts w:ascii="Calibri" w:hAnsi="Calibri"/>
          <w:lang w:val="en-US"/>
        </w:rPr>
        <w:t xml:space="preserve"> (Real</w:t>
      </w:r>
      <w:r w:rsidR="00DE3BD2">
        <w:rPr>
          <w:rFonts w:ascii="Calibri" w:hAnsi="Calibri"/>
          <w:lang w:val="en-US"/>
        </w:rPr>
        <w:t>-</w:t>
      </w:r>
      <w:r w:rsidR="002869D0">
        <w:rPr>
          <w:rFonts w:ascii="Calibri" w:hAnsi="Calibri"/>
          <w:lang w:val="en-US"/>
        </w:rPr>
        <w:t>Time Kinematics)</w:t>
      </w:r>
      <w:r w:rsidRPr="000E7BF1">
        <w:rPr>
          <w:rFonts w:ascii="Calibri" w:hAnsi="Calibri"/>
          <w:lang w:val="en-US"/>
        </w:rPr>
        <w:t>, EGNOS</w:t>
      </w:r>
      <w:r w:rsidR="00DE3BD2">
        <w:rPr>
          <w:rFonts w:ascii="Calibri" w:hAnsi="Calibri"/>
          <w:lang w:val="en-US"/>
        </w:rPr>
        <w:t xml:space="preserve"> (</w:t>
      </w:r>
      <w:r w:rsidR="00DE3BD2">
        <w:rPr>
          <w:rFonts w:asciiTheme="minorHAnsi" w:hAnsiTheme="minorHAnsi" w:cstheme="minorHAnsi"/>
          <w:bCs/>
          <w:lang w:eastAsia="de-DE"/>
        </w:rPr>
        <w:t>European Geostationary Navigation Overlay Service</w:t>
      </w:r>
      <w:r w:rsidR="00DE3BD2">
        <w:rPr>
          <w:rFonts w:ascii="Calibri" w:hAnsi="Calibri"/>
          <w:lang w:val="en-US"/>
        </w:rPr>
        <w:t>)</w:t>
      </w:r>
      <w:r w:rsidRPr="000E7BF1">
        <w:rPr>
          <w:rFonts w:ascii="Calibri" w:hAnsi="Calibri"/>
          <w:lang w:val="en-US"/>
        </w:rPr>
        <w:t xml:space="preserve"> or radio beacons DGPS </w:t>
      </w:r>
      <w:r w:rsidR="001E4FC2">
        <w:rPr>
          <w:rFonts w:ascii="Calibri" w:hAnsi="Calibri"/>
          <w:lang w:val="en-US"/>
        </w:rPr>
        <w:t xml:space="preserve">(Differential GPS) </w:t>
      </w:r>
      <w:r w:rsidRPr="000E7BF1">
        <w:rPr>
          <w:rFonts w:ascii="Calibri" w:hAnsi="Calibri"/>
          <w:lang w:val="en-US"/>
        </w:rPr>
        <w:t xml:space="preserve">face in terms of coverage or the need </w:t>
      </w:r>
      <w:r w:rsidR="002F2575" w:rsidRPr="000E7BF1">
        <w:rPr>
          <w:rFonts w:ascii="Calibri" w:hAnsi="Calibri"/>
          <w:lang w:val="en-US"/>
        </w:rPr>
        <w:t>for</w:t>
      </w:r>
      <w:r w:rsidRPr="000E7BF1">
        <w:rPr>
          <w:rFonts w:ascii="Calibri" w:hAnsi="Calibri"/>
          <w:lang w:val="en-US"/>
        </w:rPr>
        <w:t xml:space="preserve"> additional resources.</w:t>
      </w:r>
    </w:p>
    <w:p w14:paraId="1090A061" w14:textId="3F903622" w:rsidR="00664D05" w:rsidRPr="000E7BF1" w:rsidRDefault="00664D05" w:rsidP="000E7BF1">
      <w:pPr>
        <w:pStyle w:val="BodyText"/>
        <w:rPr>
          <w:rFonts w:ascii="Calibri" w:hAnsi="Calibri"/>
          <w:lang w:val="en-US"/>
        </w:rPr>
      </w:pPr>
      <w:r>
        <w:rPr>
          <w:rFonts w:ascii="Calibri" w:hAnsi="Calibri"/>
          <w:lang w:val="en-US"/>
        </w:rPr>
        <w:t xml:space="preserve">Besides the </w:t>
      </w:r>
      <w:r w:rsidR="00FB2949">
        <w:rPr>
          <w:rFonts w:ascii="Calibri" w:hAnsi="Calibri"/>
          <w:lang w:val="en-US"/>
        </w:rPr>
        <w:t>activities associated with the own development of the solution (i.e. design, testing)</w:t>
      </w:r>
      <w:r w:rsidR="00B373FB">
        <w:rPr>
          <w:rFonts w:ascii="Calibri" w:hAnsi="Calibri"/>
          <w:lang w:val="en-US"/>
        </w:rPr>
        <w:t xml:space="preserve"> and </w:t>
      </w:r>
      <w:r w:rsidR="000F7289">
        <w:rPr>
          <w:rFonts w:ascii="Calibri" w:hAnsi="Calibri"/>
          <w:lang w:val="en-US"/>
        </w:rPr>
        <w:t>business or dissemination</w:t>
      </w:r>
      <w:r w:rsidR="00FB2949">
        <w:rPr>
          <w:rFonts w:ascii="Calibri" w:hAnsi="Calibri"/>
          <w:lang w:val="en-US"/>
        </w:rPr>
        <w:t xml:space="preserve">, the project will </w:t>
      </w:r>
      <w:r w:rsidR="00E4668A">
        <w:rPr>
          <w:rFonts w:ascii="Calibri" w:hAnsi="Calibri"/>
          <w:lang w:val="en-US"/>
        </w:rPr>
        <w:t>also work on</w:t>
      </w:r>
      <w:r w:rsidR="003B359E">
        <w:rPr>
          <w:rFonts w:ascii="Calibri" w:hAnsi="Calibri"/>
          <w:lang w:val="en-US"/>
        </w:rPr>
        <w:t xml:space="preserve"> standardization </w:t>
      </w:r>
      <w:r w:rsidR="00351AA3">
        <w:rPr>
          <w:rFonts w:ascii="Calibri" w:hAnsi="Calibri"/>
          <w:lang w:val="en-US"/>
        </w:rPr>
        <w:t>for</w:t>
      </w:r>
      <w:r w:rsidR="00E4668A">
        <w:rPr>
          <w:rFonts w:ascii="Calibri" w:hAnsi="Calibri"/>
          <w:lang w:val="en-US"/>
        </w:rPr>
        <w:t xml:space="preserve"> </w:t>
      </w:r>
      <w:r w:rsidR="00FE4B11">
        <w:rPr>
          <w:rFonts w:ascii="Calibri" w:hAnsi="Calibri"/>
          <w:lang w:val="en-US"/>
        </w:rPr>
        <w:t xml:space="preserve">the introduction </w:t>
      </w:r>
      <w:r w:rsidR="00351AA3">
        <w:rPr>
          <w:rFonts w:ascii="Calibri" w:hAnsi="Calibri"/>
          <w:lang w:val="en-US"/>
        </w:rPr>
        <w:t xml:space="preserve">of </w:t>
      </w:r>
      <w:r w:rsidR="00F125B0">
        <w:rPr>
          <w:rFonts w:ascii="Calibri" w:hAnsi="Calibri"/>
          <w:lang w:val="en-US"/>
        </w:rPr>
        <w:t>high accuracy in</w:t>
      </w:r>
      <w:r w:rsidR="00E4668A">
        <w:rPr>
          <w:rFonts w:ascii="Calibri" w:hAnsi="Calibri"/>
          <w:lang w:val="en-US"/>
        </w:rPr>
        <w:t xml:space="preserve"> </w:t>
      </w:r>
      <w:r w:rsidR="00800BFC">
        <w:rPr>
          <w:rFonts w:ascii="Calibri" w:hAnsi="Calibri"/>
          <w:lang w:val="en-US"/>
        </w:rPr>
        <w:t>maritime and IWW standards</w:t>
      </w:r>
      <w:r w:rsidR="00DF7093">
        <w:rPr>
          <w:rFonts w:ascii="Calibri" w:hAnsi="Calibri"/>
          <w:lang w:val="en-US"/>
        </w:rPr>
        <w:t xml:space="preserve">, identifying </w:t>
      </w:r>
      <w:r w:rsidR="00E120FA">
        <w:rPr>
          <w:rFonts w:ascii="Calibri" w:hAnsi="Calibri"/>
          <w:lang w:val="en-US"/>
        </w:rPr>
        <w:t xml:space="preserve">gaps and opportunities and </w:t>
      </w:r>
      <w:r w:rsidR="005B36DD">
        <w:rPr>
          <w:rFonts w:ascii="Calibri" w:hAnsi="Calibri"/>
          <w:lang w:val="en-US"/>
        </w:rPr>
        <w:t>engaging</w:t>
      </w:r>
      <w:r w:rsidR="00E120FA">
        <w:rPr>
          <w:rFonts w:ascii="Calibri" w:hAnsi="Calibri"/>
          <w:lang w:val="en-US"/>
        </w:rPr>
        <w:t xml:space="preserve"> in </w:t>
      </w:r>
      <w:r w:rsidR="001D13C6">
        <w:rPr>
          <w:rFonts w:ascii="Calibri" w:hAnsi="Calibri"/>
          <w:lang w:val="en-US"/>
        </w:rPr>
        <w:t xml:space="preserve">relevant working groups from recognized </w:t>
      </w:r>
      <w:r w:rsidR="00E62C5E">
        <w:rPr>
          <w:rFonts w:ascii="Calibri" w:hAnsi="Calibri"/>
          <w:lang w:val="en-US"/>
        </w:rPr>
        <w:t>organizations</w:t>
      </w:r>
      <w:r w:rsidR="001D13C6">
        <w:rPr>
          <w:rFonts w:ascii="Calibri" w:hAnsi="Calibri"/>
          <w:lang w:val="en-US"/>
        </w:rPr>
        <w:t>.</w:t>
      </w:r>
      <w:r w:rsidR="00F46AA4">
        <w:rPr>
          <w:rFonts w:ascii="Calibri" w:hAnsi="Calibri"/>
          <w:lang w:val="en-US"/>
        </w:rPr>
        <w:t xml:space="preserve"> </w:t>
      </w:r>
      <w:r w:rsidR="00CB2060">
        <w:rPr>
          <w:rFonts w:ascii="Calibri" w:hAnsi="Calibri"/>
          <w:lang w:val="en-US"/>
        </w:rPr>
        <w:t xml:space="preserve"> </w:t>
      </w:r>
      <w:r w:rsidR="00E4668A">
        <w:rPr>
          <w:rFonts w:ascii="Calibri" w:hAnsi="Calibri"/>
          <w:lang w:val="en-US"/>
        </w:rPr>
        <w:t xml:space="preserve"> </w:t>
      </w:r>
      <w:r w:rsidR="00FB2949">
        <w:rPr>
          <w:rFonts w:ascii="Calibri" w:hAnsi="Calibri"/>
          <w:lang w:val="en-US"/>
        </w:rPr>
        <w:t xml:space="preserve"> </w:t>
      </w:r>
      <w:r>
        <w:rPr>
          <w:rFonts w:ascii="Calibri" w:hAnsi="Calibri"/>
          <w:lang w:val="en-US"/>
        </w:rPr>
        <w:t xml:space="preserve"> </w:t>
      </w:r>
    </w:p>
    <w:p w14:paraId="45789A78" w14:textId="16535985" w:rsidR="0091577E" w:rsidRDefault="007748BE" w:rsidP="00C44B80">
      <w:pPr>
        <w:pStyle w:val="Heading2"/>
      </w:pPr>
      <w:r>
        <w:t>Introduction to Galileo HAS</w:t>
      </w:r>
    </w:p>
    <w:p w14:paraId="558EBF25" w14:textId="213AA810" w:rsidR="002B5846" w:rsidRPr="00517293" w:rsidRDefault="002B5846" w:rsidP="00517293">
      <w:pPr>
        <w:pStyle w:val="BodyText"/>
        <w:rPr>
          <w:rFonts w:ascii="Calibri" w:hAnsi="Calibri"/>
          <w:lang w:eastAsia="de-DE"/>
        </w:rPr>
      </w:pPr>
      <w:r w:rsidRPr="00517293">
        <w:rPr>
          <w:rFonts w:ascii="Calibri" w:hAnsi="Calibri"/>
          <w:lang w:eastAsia="de-DE"/>
        </w:rPr>
        <w:t xml:space="preserve">The introduction of Galileo </w:t>
      </w:r>
      <w:r w:rsidR="00A94943">
        <w:rPr>
          <w:rFonts w:ascii="Calibri" w:hAnsi="Calibri"/>
          <w:lang w:eastAsia="de-DE"/>
        </w:rPr>
        <w:t xml:space="preserve">HAS </w:t>
      </w:r>
      <w:r w:rsidRPr="00517293">
        <w:rPr>
          <w:rFonts w:ascii="Calibri" w:hAnsi="Calibri"/>
          <w:lang w:eastAsia="de-DE"/>
        </w:rPr>
        <w:t xml:space="preserve">is one of the </w:t>
      </w:r>
      <w:r w:rsidR="00920730">
        <w:rPr>
          <w:rFonts w:ascii="Calibri" w:hAnsi="Calibri"/>
          <w:lang w:eastAsia="de-DE"/>
        </w:rPr>
        <w:t xml:space="preserve">latest </w:t>
      </w:r>
      <w:r w:rsidRPr="00517293">
        <w:rPr>
          <w:rFonts w:ascii="Calibri" w:hAnsi="Calibri"/>
          <w:lang w:eastAsia="de-DE"/>
        </w:rPr>
        <w:t xml:space="preserve">innovations that the Galileo system currently provides in the context of GNSS. Galileo HAS is a global positioning enhancement service that improves positioning accuracy for a wide range of users and industries, compared to </w:t>
      </w:r>
      <w:r w:rsidR="00911D7E">
        <w:rPr>
          <w:rFonts w:ascii="Calibri" w:hAnsi="Calibri"/>
          <w:lang w:eastAsia="de-DE"/>
        </w:rPr>
        <w:t xml:space="preserve">Open Service (OS) </w:t>
      </w:r>
      <w:r w:rsidRPr="00517293">
        <w:rPr>
          <w:rFonts w:ascii="Calibri" w:hAnsi="Calibri"/>
          <w:lang w:eastAsia="de-DE"/>
        </w:rPr>
        <w:t>GNSS.</w:t>
      </w:r>
    </w:p>
    <w:p w14:paraId="3C73C87C" w14:textId="60E97588" w:rsidR="002B5846" w:rsidRPr="00517293" w:rsidRDefault="008359E5" w:rsidP="00517293">
      <w:pPr>
        <w:pStyle w:val="BodyText"/>
        <w:rPr>
          <w:rFonts w:ascii="Calibri" w:hAnsi="Calibri"/>
          <w:lang w:eastAsia="de-DE"/>
        </w:rPr>
      </w:pPr>
      <w:r>
        <w:rPr>
          <w:rFonts w:ascii="Calibri" w:hAnsi="Calibri"/>
          <w:lang w:eastAsia="de-DE"/>
        </w:rPr>
        <w:t>Galileo HAS</w:t>
      </w:r>
      <w:r w:rsidR="005B1B39" w:rsidRPr="007A395D">
        <w:rPr>
          <w:rStyle w:val="FootnoteReference"/>
          <w:rFonts w:ascii="Calibri" w:hAnsi="Calibri"/>
          <w:sz w:val="22"/>
          <w:vertAlign w:val="superscript"/>
        </w:rPr>
        <w:footnoteReference w:id="4"/>
      </w:r>
      <w:r>
        <w:rPr>
          <w:rFonts w:ascii="Calibri" w:hAnsi="Calibri"/>
          <w:lang w:eastAsia="de-DE"/>
        </w:rPr>
        <w:t xml:space="preserve"> </w:t>
      </w:r>
      <w:r w:rsidR="001418FA">
        <w:rPr>
          <w:rFonts w:ascii="Calibri" w:hAnsi="Calibri"/>
          <w:lang w:eastAsia="de-DE"/>
        </w:rPr>
        <w:t xml:space="preserve">enables </w:t>
      </w:r>
      <w:r w:rsidR="002C0D84" w:rsidRPr="00517293">
        <w:rPr>
          <w:rFonts w:ascii="Calibri" w:hAnsi="Calibri"/>
          <w:lang w:eastAsia="de-DE"/>
        </w:rPr>
        <w:t>Precise Point Positioning</w:t>
      </w:r>
      <w:r w:rsidR="002C0D84">
        <w:rPr>
          <w:rFonts w:ascii="Calibri" w:hAnsi="Calibri"/>
          <w:lang w:eastAsia="de-DE"/>
        </w:rPr>
        <w:t xml:space="preserve"> (</w:t>
      </w:r>
      <w:r w:rsidR="001418FA">
        <w:rPr>
          <w:rFonts w:ascii="Calibri" w:hAnsi="Calibri"/>
          <w:lang w:eastAsia="de-DE"/>
        </w:rPr>
        <w:t>PPP</w:t>
      </w:r>
      <w:r w:rsidR="005E1159">
        <w:rPr>
          <w:rFonts w:ascii="Calibri" w:hAnsi="Calibri"/>
          <w:lang w:eastAsia="de-DE"/>
        </w:rPr>
        <w:t>)</w:t>
      </w:r>
      <w:r w:rsidR="001418FA">
        <w:rPr>
          <w:rFonts w:ascii="Calibri" w:hAnsi="Calibri"/>
          <w:lang w:eastAsia="de-DE"/>
        </w:rPr>
        <w:t xml:space="preserve"> worldwide</w:t>
      </w:r>
      <w:r w:rsidR="00736FA6">
        <w:rPr>
          <w:rFonts w:ascii="Calibri" w:hAnsi="Calibri"/>
          <w:lang w:eastAsia="de-DE"/>
        </w:rPr>
        <w:t xml:space="preserve"> by providing corrections to orbits, clock and measurement biases</w:t>
      </w:r>
      <w:r w:rsidR="001032AB" w:rsidRPr="001032AB">
        <w:rPr>
          <w:rFonts w:ascii="Calibri" w:hAnsi="Calibri"/>
          <w:lang w:eastAsia="de-DE"/>
        </w:rPr>
        <w:t xml:space="preserve"> </w:t>
      </w:r>
      <w:r w:rsidR="001032AB" w:rsidRPr="00517293">
        <w:rPr>
          <w:rFonts w:ascii="Calibri" w:hAnsi="Calibri"/>
          <w:lang w:eastAsia="de-DE"/>
        </w:rPr>
        <w:t>through the E6-B signal</w:t>
      </w:r>
      <w:r w:rsidR="001032AB">
        <w:rPr>
          <w:rFonts w:ascii="Calibri" w:hAnsi="Calibri"/>
          <w:lang w:eastAsia="de-DE"/>
        </w:rPr>
        <w:t xml:space="preserve"> and via Internet access</w:t>
      </w:r>
      <w:r w:rsidR="00DD6BED">
        <w:rPr>
          <w:rFonts w:ascii="Calibri" w:hAnsi="Calibri"/>
          <w:lang w:eastAsia="de-DE"/>
        </w:rPr>
        <w:t>.</w:t>
      </w:r>
      <w:r w:rsidR="00722DE4">
        <w:rPr>
          <w:rFonts w:ascii="Calibri" w:hAnsi="Calibri"/>
          <w:lang w:eastAsia="de-DE"/>
        </w:rPr>
        <w:t xml:space="preserve"> </w:t>
      </w:r>
      <w:r w:rsidR="00DD6BED">
        <w:rPr>
          <w:rFonts w:ascii="Calibri" w:hAnsi="Calibri"/>
          <w:lang w:eastAsia="de-DE"/>
        </w:rPr>
        <w:t xml:space="preserve">Unlike other </w:t>
      </w:r>
      <w:r w:rsidR="00023E6D">
        <w:rPr>
          <w:rFonts w:ascii="Calibri" w:hAnsi="Calibri"/>
          <w:lang w:eastAsia="de-DE"/>
        </w:rPr>
        <w:t xml:space="preserve">private </w:t>
      </w:r>
      <w:r w:rsidR="008E012E">
        <w:rPr>
          <w:rFonts w:ascii="Calibri" w:hAnsi="Calibri"/>
          <w:lang w:eastAsia="de-DE"/>
        </w:rPr>
        <w:t>products</w:t>
      </w:r>
      <w:r w:rsidR="00023E6D">
        <w:rPr>
          <w:rFonts w:ascii="Calibri" w:hAnsi="Calibri"/>
          <w:lang w:eastAsia="de-DE"/>
        </w:rPr>
        <w:t xml:space="preserve">, </w:t>
      </w:r>
      <w:r w:rsidR="001032AB">
        <w:rPr>
          <w:rFonts w:ascii="Calibri" w:hAnsi="Calibri"/>
          <w:lang w:eastAsia="de-DE"/>
        </w:rPr>
        <w:t xml:space="preserve">in this case </w:t>
      </w:r>
      <w:r w:rsidR="0029786C">
        <w:rPr>
          <w:rFonts w:ascii="Calibri" w:hAnsi="Calibri"/>
          <w:lang w:eastAsia="de-DE"/>
        </w:rPr>
        <w:t xml:space="preserve">the service is provided </w:t>
      </w:r>
      <w:r w:rsidR="008E012E">
        <w:rPr>
          <w:rFonts w:ascii="Calibri" w:hAnsi="Calibri"/>
          <w:lang w:eastAsia="de-DE"/>
        </w:rPr>
        <w:t>free of charge</w:t>
      </w:r>
      <w:r w:rsidR="002B5846" w:rsidRPr="00517293">
        <w:rPr>
          <w:rFonts w:ascii="Calibri" w:hAnsi="Calibri"/>
          <w:lang w:eastAsia="de-DE"/>
        </w:rPr>
        <w:t>.</w:t>
      </w:r>
      <w:r w:rsidR="00681978">
        <w:rPr>
          <w:rFonts w:ascii="Calibri" w:hAnsi="Calibri"/>
          <w:lang w:eastAsia="de-DE"/>
        </w:rPr>
        <w:t xml:space="preserve"> In addition, </w:t>
      </w:r>
      <w:r w:rsidR="00203C3E">
        <w:rPr>
          <w:rFonts w:ascii="Calibri" w:hAnsi="Calibri"/>
          <w:lang w:eastAsia="de-DE"/>
        </w:rPr>
        <w:t xml:space="preserve">Galileo HAS also </w:t>
      </w:r>
      <w:proofErr w:type="gramStart"/>
      <w:r w:rsidR="00203C3E">
        <w:rPr>
          <w:rFonts w:ascii="Calibri" w:hAnsi="Calibri"/>
          <w:lang w:eastAsia="de-DE"/>
        </w:rPr>
        <w:t>provi</w:t>
      </w:r>
      <w:r w:rsidR="000E4FBB">
        <w:rPr>
          <w:rFonts w:ascii="Calibri" w:hAnsi="Calibri"/>
          <w:lang w:eastAsia="de-DE"/>
        </w:rPr>
        <w:t>des</w:t>
      </w:r>
      <w:proofErr w:type="gramEnd"/>
      <w:r w:rsidR="000E4FBB">
        <w:rPr>
          <w:rFonts w:ascii="Calibri" w:hAnsi="Calibri"/>
          <w:lang w:eastAsia="de-DE"/>
        </w:rPr>
        <w:t xml:space="preserve"> a reference algorithm</w:t>
      </w:r>
      <w:r w:rsidR="0078108E">
        <w:rPr>
          <w:rFonts w:ascii="Calibri" w:hAnsi="Calibri"/>
          <w:lang w:eastAsia="de-DE"/>
        </w:rPr>
        <w:t xml:space="preserve"> to reach the target performance</w:t>
      </w:r>
      <w:r w:rsidR="00830EE9">
        <w:rPr>
          <w:rFonts w:ascii="Calibri" w:hAnsi="Calibri"/>
          <w:lang w:eastAsia="de-DE"/>
        </w:rPr>
        <w:t xml:space="preserve">, which is a </w:t>
      </w:r>
      <w:r w:rsidR="002B5846" w:rsidRPr="00517293">
        <w:rPr>
          <w:rFonts w:ascii="Calibri" w:hAnsi="Calibri"/>
          <w:lang w:eastAsia="de-DE"/>
        </w:rPr>
        <w:t>horizontal accurac</w:t>
      </w:r>
      <w:r w:rsidR="00830EE9">
        <w:rPr>
          <w:rFonts w:ascii="Calibri" w:hAnsi="Calibri"/>
          <w:lang w:eastAsia="de-DE"/>
        </w:rPr>
        <w:t>y</w:t>
      </w:r>
      <w:r w:rsidR="002B5846" w:rsidRPr="00517293">
        <w:rPr>
          <w:rFonts w:ascii="Calibri" w:hAnsi="Calibri"/>
          <w:lang w:eastAsia="de-DE"/>
        </w:rPr>
        <w:t xml:space="preserve"> of around 20 cm (95%) and </w:t>
      </w:r>
      <w:r w:rsidR="004C5EF8">
        <w:rPr>
          <w:rFonts w:ascii="Calibri" w:hAnsi="Calibri"/>
          <w:lang w:eastAsia="de-DE"/>
        </w:rPr>
        <w:t xml:space="preserve">a </w:t>
      </w:r>
      <w:r w:rsidR="002B5846" w:rsidRPr="00517293">
        <w:rPr>
          <w:rFonts w:ascii="Calibri" w:hAnsi="Calibri"/>
          <w:lang w:eastAsia="de-DE"/>
        </w:rPr>
        <w:t>vertical accurac</w:t>
      </w:r>
      <w:r w:rsidR="004C5EF8">
        <w:rPr>
          <w:rFonts w:ascii="Calibri" w:hAnsi="Calibri"/>
          <w:lang w:eastAsia="de-DE"/>
        </w:rPr>
        <w:t>y</w:t>
      </w:r>
      <w:r w:rsidR="002B5846" w:rsidRPr="00517293">
        <w:rPr>
          <w:rFonts w:ascii="Calibri" w:hAnsi="Calibri"/>
          <w:lang w:eastAsia="de-DE"/>
        </w:rPr>
        <w:t xml:space="preserve"> of about 40 cm (95%) in nominal conditions, beyond the meter-level </w:t>
      </w:r>
      <w:r w:rsidR="00BB039A">
        <w:rPr>
          <w:rFonts w:ascii="Calibri" w:hAnsi="Calibri"/>
          <w:lang w:eastAsia="de-DE"/>
        </w:rPr>
        <w:t>accuracy</w:t>
      </w:r>
      <w:r w:rsidR="00BB039A" w:rsidRPr="00517293">
        <w:rPr>
          <w:rFonts w:ascii="Calibri" w:hAnsi="Calibri"/>
          <w:lang w:eastAsia="de-DE"/>
        </w:rPr>
        <w:t xml:space="preserve"> </w:t>
      </w:r>
      <w:r w:rsidR="002B5846" w:rsidRPr="00517293">
        <w:rPr>
          <w:rFonts w:ascii="Calibri" w:hAnsi="Calibri"/>
          <w:lang w:eastAsia="de-DE"/>
        </w:rPr>
        <w:t xml:space="preserve">offered by </w:t>
      </w:r>
      <w:r w:rsidR="004D693D">
        <w:rPr>
          <w:rFonts w:ascii="Calibri" w:hAnsi="Calibri"/>
          <w:lang w:eastAsia="de-DE"/>
        </w:rPr>
        <w:t xml:space="preserve">OS </w:t>
      </w:r>
      <w:r w:rsidR="002B5846" w:rsidRPr="00517293">
        <w:rPr>
          <w:rFonts w:ascii="Calibri" w:hAnsi="Calibri"/>
          <w:lang w:eastAsia="de-DE"/>
        </w:rPr>
        <w:t xml:space="preserve">GNSS services. </w:t>
      </w:r>
      <w:r w:rsidR="004C100E">
        <w:rPr>
          <w:rFonts w:ascii="Calibri" w:hAnsi="Calibri"/>
          <w:lang w:eastAsia="de-DE"/>
        </w:rPr>
        <w:t>Additionally</w:t>
      </w:r>
      <w:r w:rsidR="006732B5">
        <w:rPr>
          <w:rFonts w:ascii="Calibri" w:hAnsi="Calibri"/>
          <w:lang w:eastAsia="de-DE"/>
        </w:rPr>
        <w:t>, n</w:t>
      </w:r>
      <w:r w:rsidR="002B5846" w:rsidRPr="00517293">
        <w:rPr>
          <w:rFonts w:ascii="Calibri" w:hAnsi="Calibri"/>
          <w:lang w:eastAsia="de-DE"/>
        </w:rPr>
        <w:t>ot only broadcast</w:t>
      </w:r>
      <w:r w:rsidR="006732B5">
        <w:rPr>
          <w:rFonts w:ascii="Calibri" w:hAnsi="Calibri"/>
          <w:lang w:eastAsia="de-DE"/>
        </w:rPr>
        <w:t>ing</w:t>
      </w:r>
      <w:r w:rsidR="002B5846" w:rsidRPr="00517293">
        <w:rPr>
          <w:rFonts w:ascii="Calibri" w:hAnsi="Calibri"/>
          <w:lang w:eastAsia="de-DE"/>
        </w:rPr>
        <w:t xml:space="preserve"> directly through Galileo satellite signals, but</w:t>
      </w:r>
      <w:r w:rsidR="006732B5">
        <w:rPr>
          <w:rFonts w:ascii="Calibri" w:hAnsi="Calibri"/>
          <w:lang w:eastAsia="de-DE"/>
        </w:rPr>
        <w:t xml:space="preserve"> also</w:t>
      </w:r>
      <w:r w:rsidR="002B5846" w:rsidRPr="00517293">
        <w:rPr>
          <w:rFonts w:ascii="Calibri" w:hAnsi="Calibri"/>
          <w:lang w:eastAsia="de-DE"/>
        </w:rPr>
        <w:t xml:space="preserve"> </w:t>
      </w:r>
      <w:r w:rsidR="004C100E">
        <w:rPr>
          <w:rFonts w:ascii="Calibri" w:hAnsi="Calibri"/>
          <w:lang w:eastAsia="de-DE"/>
        </w:rPr>
        <w:t xml:space="preserve">providing accessibility </w:t>
      </w:r>
      <w:r w:rsidR="002B5846" w:rsidRPr="00517293">
        <w:rPr>
          <w:rFonts w:ascii="Calibri" w:hAnsi="Calibri"/>
          <w:lang w:eastAsia="de-DE"/>
        </w:rPr>
        <w:t>over the internet, g</w:t>
      </w:r>
      <w:r w:rsidR="004C100E">
        <w:rPr>
          <w:rFonts w:ascii="Calibri" w:hAnsi="Calibri"/>
          <w:lang w:eastAsia="de-DE"/>
        </w:rPr>
        <w:t>ives</w:t>
      </w:r>
      <w:r w:rsidR="002B5846" w:rsidRPr="00517293">
        <w:rPr>
          <w:rFonts w:ascii="Calibri" w:hAnsi="Calibri"/>
          <w:lang w:eastAsia="de-DE"/>
        </w:rPr>
        <w:t xml:space="preserve"> users flexibility in how they </w:t>
      </w:r>
      <w:r w:rsidR="00DA1390">
        <w:rPr>
          <w:rFonts w:ascii="Calibri" w:hAnsi="Calibri"/>
          <w:lang w:eastAsia="de-DE"/>
        </w:rPr>
        <w:t>choose to use the service</w:t>
      </w:r>
      <w:r w:rsidR="002B5846" w:rsidRPr="00517293">
        <w:rPr>
          <w:rFonts w:ascii="Calibri" w:hAnsi="Calibri"/>
          <w:lang w:eastAsia="de-DE"/>
        </w:rPr>
        <w:t>.</w:t>
      </w:r>
    </w:p>
    <w:p w14:paraId="579AD3C6" w14:textId="17670FAA" w:rsidR="002B1215" w:rsidRDefault="002B5846" w:rsidP="00517293">
      <w:pPr>
        <w:pStyle w:val="BodyText"/>
        <w:rPr>
          <w:rFonts w:ascii="Calibri" w:hAnsi="Calibri"/>
          <w:lang w:eastAsia="de-DE"/>
        </w:rPr>
      </w:pPr>
      <w:r w:rsidRPr="00517293">
        <w:rPr>
          <w:rFonts w:ascii="Calibri" w:hAnsi="Calibri"/>
          <w:lang w:eastAsia="de-DE"/>
        </w:rPr>
        <w:t>The introduction of Galileo HAS offers advantages in a set of use cases that were previously reserved for private PPP services, Differential GNSS (DGNSS) and other systems beyond standalone GNSS.</w:t>
      </w:r>
      <w:r w:rsidR="00B71630">
        <w:rPr>
          <w:rFonts w:ascii="Calibri" w:hAnsi="Calibri"/>
          <w:lang w:eastAsia="de-DE"/>
        </w:rPr>
        <w:t xml:space="preserve"> </w:t>
      </w:r>
      <w:r w:rsidR="00B71630">
        <w:rPr>
          <w:rFonts w:ascii="Calibri" w:hAnsi="Calibri"/>
          <w:lang w:eastAsia="de-DE"/>
        </w:rPr>
        <w:fldChar w:fldCharType="begin"/>
      </w:r>
      <w:r w:rsidR="00B71630">
        <w:rPr>
          <w:rFonts w:ascii="Calibri" w:hAnsi="Calibri"/>
          <w:lang w:eastAsia="de-DE"/>
        </w:rPr>
        <w:instrText xml:space="preserve"> REF _Ref224285962 \r \h </w:instrText>
      </w:r>
      <w:r w:rsidR="00B71630">
        <w:rPr>
          <w:rFonts w:ascii="Calibri" w:hAnsi="Calibri"/>
          <w:lang w:eastAsia="de-DE"/>
        </w:rPr>
      </w:r>
      <w:r w:rsidR="00B71630">
        <w:rPr>
          <w:rFonts w:ascii="Calibri" w:hAnsi="Calibri"/>
          <w:lang w:eastAsia="de-DE"/>
        </w:rPr>
        <w:fldChar w:fldCharType="separate"/>
      </w:r>
      <w:r w:rsidR="008A0A73">
        <w:rPr>
          <w:rFonts w:ascii="Calibri" w:hAnsi="Calibri"/>
          <w:lang w:eastAsia="de-DE"/>
        </w:rPr>
        <w:t>Table 1</w:t>
      </w:r>
      <w:r w:rsidR="00B71630">
        <w:rPr>
          <w:rFonts w:ascii="Calibri" w:hAnsi="Calibri"/>
          <w:lang w:eastAsia="de-DE"/>
        </w:rPr>
        <w:fldChar w:fldCharType="end"/>
      </w:r>
      <w:r w:rsidR="00B71630">
        <w:rPr>
          <w:rFonts w:ascii="Calibri" w:hAnsi="Calibri"/>
          <w:lang w:eastAsia="de-DE"/>
        </w:rPr>
        <w:t xml:space="preserve"> includes a comprehensive summary of </w:t>
      </w:r>
      <w:r w:rsidR="00EF3A38">
        <w:rPr>
          <w:rFonts w:ascii="Calibri" w:hAnsi="Calibri"/>
          <w:lang w:eastAsia="de-DE"/>
        </w:rPr>
        <w:t>competitor technologies</w:t>
      </w:r>
      <w:r w:rsidR="00107947">
        <w:rPr>
          <w:rFonts w:ascii="Calibri" w:hAnsi="Calibri"/>
          <w:lang w:eastAsia="de-DE"/>
        </w:rPr>
        <w:t>, current applications and main challenges.</w:t>
      </w:r>
      <w:r w:rsidRPr="00517293">
        <w:rPr>
          <w:rFonts w:ascii="Calibri" w:hAnsi="Calibri"/>
          <w:lang w:eastAsia="de-DE"/>
        </w:rPr>
        <w:t xml:space="preserve"> These new use cases span </w:t>
      </w:r>
      <w:proofErr w:type="gramStart"/>
      <w:r w:rsidRPr="00517293">
        <w:rPr>
          <w:rFonts w:ascii="Calibri" w:hAnsi="Calibri"/>
          <w:lang w:eastAsia="de-DE"/>
        </w:rPr>
        <w:t>a large number of</w:t>
      </w:r>
      <w:proofErr w:type="gramEnd"/>
      <w:r w:rsidRPr="00517293">
        <w:rPr>
          <w:rFonts w:ascii="Calibri" w:hAnsi="Calibri"/>
          <w:lang w:eastAsia="de-DE"/>
        </w:rPr>
        <w:t xml:space="preserve"> industries, from agriculture to drones, logistics or, in ISLET’s case, maritime and IWW navigation.</w:t>
      </w:r>
    </w:p>
    <w:p w14:paraId="48A91DB5" w14:textId="349D1171" w:rsidR="002B5846" w:rsidRPr="00517293" w:rsidRDefault="002B5846" w:rsidP="00517293">
      <w:pPr>
        <w:pStyle w:val="BodyText"/>
        <w:rPr>
          <w:rFonts w:ascii="Calibri" w:hAnsi="Calibri"/>
          <w:lang w:eastAsia="de-DE"/>
        </w:rPr>
      </w:pPr>
      <w:r w:rsidRPr="00517293">
        <w:rPr>
          <w:rFonts w:ascii="Calibri" w:hAnsi="Calibri"/>
          <w:lang w:eastAsia="de-DE"/>
        </w:rPr>
        <w:t xml:space="preserve">GNSS has been widely used in the </w:t>
      </w:r>
      <w:r w:rsidR="00747F02">
        <w:rPr>
          <w:rFonts w:ascii="Calibri" w:hAnsi="Calibri"/>
          <w:lang w:eastAsia="de-DE"/>
        </w:rPr>
        <w:t>m</w:t>
      </w:r>
      <w:r w:rsidRPr="00517293">
        <w:rPr>
          <w:rFonts w:ascii="Calibri" w:hAnsi="Calibri"/>
          <w:lang w:eastAsia="de-DE"/>
        </w:rPr>
        <w:t>aritime and IWW industries for many years now</w:t>
      </w:r>
      <w:r w:rsidR="00D314E4">
        <w:rPr>
          <w:rFonts w:ascii="Calibri" w:hAnsi="Calibri"/>
          <w:lang w:eastAsia="de-DE"/>
        </w:rPr>
        <w:t>.</w:t>
      </w:r>
      <w:r w:rsidR="009A0366" w:rsidRPr="009A0366">
        <w:t xml:space="preserve"> </w:t>
      </w:r>
      <w:r w:rsidR="009A0366" w:rsidRPr="009A0366">
        <w:rPr>
          <w:rFonts w:ascii="Calibri" w:hAnsi="Calibri"/>
          <w:lang w:eastAsia="de-DE"/>
        </w:rPr>
        <w:t>For instance, IMO recognised Galileo as part of WWRNS (World-Wide Radio Navigation System) back in 2016</w:t>
      </w:r>
      <w:r w:rsidRPr="00517293">
        <w:rPr>
          <w:rFonts w:ascii="Calibri" w:hAnsi="Calibri"/>
          <w:lang w:eastAsia="de-DE"/>
        </w:rPr>
        <w:t>.</w:t>
      </w:r>
      <w:r w:rsidR="00747F02">
        <w:rPr>
          <w:rFonts w:ascii="Calibri" w:hAnsi="Calibri"/>
          <w:lang w:eastAsia="de-DE"/>
        </w:rPr>
        <w:t xml:space="preserve"> For maritime applications, </w:t>
      </w:r>
      <w:r w:rsidR="006B528E">
        <w:rPr>
          <w:rFonts w:ascii="Calibri" w:hAnsi="Calibri"/>
          <w:lang w:eastAsia="de-DE"/>
        </w:rPr>
        <w:t xml:space="preserve">standards for OS services </w:t>
      </w:r>
      <w:r w:rsidR="00B44090">
        <w:rPr>
          <w:rFonts w:ascii="Calibri" w:hAnsi="Calibri"/>
          <w:lang w:eastAsia="de-DE"/>
        </w:rPr>
        <w:t>are already available (IEC-61108).</w:t>
      </w:r>
      <w:r w:rsidRPr="00517293">
        <w:rPr>
          <w:rFonts w:ascii="Calibri" w:hAnsi="Calibri"/>
          <w:lang w:eastAsia="de-DE"/>
        </w:rPr>
        <w:t xml:space="preserve"> </w:t>
      </w:r>
      <w:r w:rsidR="00F533FD">
        <w:rPr>
          <w:rFonts w:ascii="Calibri" w:hAnsi="Calibri"/>
          <w:lang w:eastAsia="de-DE"/>
        </w:rPr>
        <w:t>However, w</w:t>
      </w:r>
      <w:r w:rsidRPr="00517293">
        <w:rPr>
          <w:rFonts w:ascii="Calibri" w:hAnsi="Calibri"/>
          <w:lang w:eastAsia="de-DE"/>
        </w:rPr>
        <w:t xml:space="preserve">hile Galileo </w:t>
      </w:r>
      <w:r w:rsidR="00E36962">
        <w:rPr>
          <w:rFonts w:ascii="Calibri" w:hAnsi="Calibri"/>
          <w:lang w:eastAsia="de-DE"/>
        </w:rPr>
        <w:t>OS</w:t>
      </w:r>
      <w:r w:rsidR="00E36962" w:rsidRPr="00517293">
        <w:rPr>
          <w:rFonts w:ascii="Calibri" w:hAnsi="Calibri"/>
          <w:lang w:eastAsia="de-DE"/>
        </w:rPr>
        <w:t xml:space="preserve"> </w:t>
      </w:r>
      <w:r w:rsidRPr="00517293">
        <w:rPr>
          <w:rFonts w:ascii="Calibri" w:hAnsi="Calibri"/>
          <w:lang w:eastAsia="de-DE"/>
        </w:rPr>
        <w:t xml:space="preserve">can provide a valid positioning option for many applications, there are certain use cases that require higher </w:t>
      </w:r>
      <w:r w:rsidRPr="00517293">
        <w:rPr>
          <w:rFonts w:ascii="Calibri" w:hAnsi="Calibri"/>
          <w:lang w:eastAsia="de-DE"/>
        </w:rPr>
        <w:lastRenderedPageBreak/>
        <w:t xml:space="preserve">accuracy than what the baseline services can provide. Although there are many reliable alternatives for this kind of service, most of them make use of a combination of one or more GNSS constellations plus an additional system, which may be </w:t>
      </w:r>
      <w:r w:rsidR="00742D53">
        <w:rPr>
          <w:rFonts w:ascii="Calibri" w:hAnsi="Calibri"/>
          <w:lang w:eastAsia="de-DE"/>
        </w:rPr>
        <w:t xml:space="preserve">a </w:t>
      </w:r>
      <w:r w:rsidRPr="00517293">
        <w:rPr>
          <w:rFonts w:ascii="Calibri" w:hAnsi="Calibri"/>
          <w:lang w:eastAsia="de-DE"/>
        </w:rPr>
        <w:t>paid service or a separate infrastructure, unlike Galileo with its High Accuracy S</w:t>
      </w:r>
      <w:r w:rsidR="002B1215">
        <w:rPr>
          <w:rFonts w:ascii="Calibri" w:hAnsi="Calibri"/>
          <w:lang w:eastAsia="de-DE"/>
        </w:rPr>
        <w:t>ervice</w:t>
      </w:r>
      <w:r w:rsidRPr="00517293">
        <w:rPr>
          <w:rFonts w:ascii="Calibri" w:hAnsi="Calibri"/>
          <w:lang w:eastAsia="de-DE"/>
        </w:rPr>
        <w:t>.</w:t>
      </w:r>
    </w:p>
    <w:p w14:paraId="5E09E694" w14:textId="3D69A99D" w:rsidR="00041B47" w:rsidRDefault="002B5846" w:rsidP="00517293">
      <w:pPr>
        <w:pStyle w:val="BodyText"/>
        <w:rPr>
          <w:rFonts w:ascii="Calibri" w:hAnsi="Calibri"/>
          <w:lang w:eastAsia="de-DE"/>
        </w:rPr>
      </w:pPr>
      <w:r w:rsidRPr="00517293">
        <w:rPr>
          <w:rFonts w:ascii="Calibri" w:hAnsi="Calibri"/>
          <w:lang w:eastAsia="de-DE"/>
        </w:rPr>
        <w:t xml:space="preserve">Galileo HAS </w:t>
      </w:r>
      <w:r w:rsidR="00742D53">
        <w:rPr>
          <w:rFonts w:ascii="Calibri" w:hAnsi="Calibri"/>
          <w:lang w:eastAsia="de-DE"/>
        </w:rPr>
        <w:t>may</w:t>
      </w:r>
      <w:r w:rsidRPr="00517293">
        <w:rPr>
          <w:rFonts w:ascii="Calibri" w:hAnsi="Calibri"/>
          <w:lang w:eastAsia="de-DE"/>
        </w:rPr>
        <w:t xml:space="preserve"> outperform baseline GNSS receivers at a fraction of the cost and difficulty of implementation </w:t>
      </w:r>
      <w:r w:rsidR="00742D53">
        <w:rPr>
          <w:rFonts w:ascii="Calibri" w:hAnsi="Calibri"/>
          <w:lang w:eastAsia="de-DE"/>
        </w:rPr>
        <w:t>with respect to</w:t>
      </w:r>
      <w:r w:rsidRPr="00517293">
        <w:rPr>
          <w:rFonts w:ascii="Calibri" w:hAnsi="Calibri"/>
          <w:lang w:eastAsia="de-DE"/>
        </w:rPr>
        <w:t xml:space="preserve"> other high accuracy alternatives, while offering worldwide coverage. These features make Galileo HAS a</w:t>
      </w:r>
      <w:r w:rsidR="00742D53">
        <w:rPr>
          <w:rFonts w:ascii="Calibri" w:hAnsi="Calibri"/>
          <w:lang w:eastAsia="de-DE"/>
        </w:rPr>
        <w:t>n asset</w:t>
      </w:r>
      <w:r w:rsidRPr="00517293">
        <w:rPr>
          <w:rFonts w:ascii="Calibri" w:hAnsi="Calibri"/>
          <w:lang w:eastAsia="de-DE"/>
        </w:rPr>
        <w:t xml:space="preserve"> for the use cases that will be tested throughout the ISLET project.</w:t>
      </w:r>
    </w:p>
    <w:p w14:paraId="11BCC7DC" w14:textId="7291FF52" w:rsidR="000E1666" w:rsidRPr="00C24CC9" w:rsidRDefault="000E1666" w:rsidP="00025EE6">
      <w:pPr>
        <w:pStyle w:val="Table"/>
        <w:keepNext/>
      </w:pPr>
      <w:bookmarkStart w:id="0" w:name="_Toc178327942"/>
      <w:bookmarkStart w:id="1" w:name="_Toc218853419"/>
      <w:bookmarkStart w:id="2" w:name="_Ref224285962"/>
      <w:r w:rsidRPr="00C24CC9">
        <w:t>Competitor Technologies &amp; Challenges</w:t>
      </w:r>
      <w:bookmarkEnd w:id="0"/>
      <w:bookmarkEnd w:id="1"/>
      <w:bookmarkEnd w:id="2"/>
    </w:p>
    <w:tbl>
      <w:tblPr>
        <w:tblStyle w:val="TablaGMV"/>
        <w:tblW w:w="4983" w:type="pct"/>
        <w:tblLook w:val="04A0" w:firstRow="1" w:lastRow="0" w:firstColumn="1" w:lastColumn="0" w:noHBand="0" w:noVBand="1"/>
      </w:tblPr>
      <w:tblGrid>
        <w:gridCol w:w="1477"/>
        <w:gridCol w:w="4422"/>
        <w:gridCol w:w="1956"/>
        <w:gridCol w:w="1883"/>
      </w:tblGrid>
      <w:tr w:rsidR="0079451E" w:rsidRPr="00BD0EDD" w14:paraId="7E9938E8" w14:textId="77777777" w:rsidTr="00025EE6">
        <w:trPr>
          <w:cnfStyle w:val="100000000000" w:firstRow="1" w:lastRow="0" w:firstColumn="0" w:lastColumn="0" w:oddVBand="0" w:evenVBand="0" w:oddHBand="0" w:evenHBand="0" w:firstRowFirstColumn="0" w:firstRowLastColumn="0" w:lastRowFirstColumn="0" w:lastRowLastColumn="0"/>
        </w:trPr>
        <w:tc>
          <w:tcPr>
            <w:tcW w:w="758" w:type="pct"/>
            <w:shd w:val="clear" w:color="auto" w:fill="D9D9D9" w:themeFill="background1" w:themeFillShade="D9"/>
            <w:vAlign w:val="center"/>
          </w:tcPr>
          <w:p w14:paraId="124C0995" w14:textId="77777777" w:rsidR="00B86895" w:rsidRPr="00025EE6" w:rsidRDefault="00B86895">
            <w:pPr>
              <w:rPr>
                <w:rFonts w:asciiTheme="minorHAnsi" w:hAnsiTheme="minorHAnsi" w:cstheme="minorHAnsi"/>
                <w:b w:val="0"/>
                <w:color w:val="auto"/>
                <w:sz w:val="20"/>
                <w:szCs w:val="20"/>
                <w:lang w:val="en-US"/>
              </w:rPr>
            </w:pPr>
            <w:r w:rsidRPr="00025EE6">
              <w:rPr>
                <w:rFonts w:asciiTheme="minorHAnsi" w:hAnsiTheme="minorHAnsi" w:cstheme="minorHAnsi"/>
                <w:sz w:val="20"/>
                <w:szCs w:val="20"/>
                <w:lang w:val="en-US"/>
              </w:rPr>
              <w:t>Competitor Technology</w:t>
            </w:r>
          </w:p>
        </w:tc>
        <w:tc>
          <w:tcPr>
            <w:tcW w:w="2270" w:type="pct"/>
            <w:shd w:val="clear" w:color="auto" w:fill="D9D9D9" w:themeFill="background1" w:themeFillShade="D9"/>
            <w:vAlign w:val="center"/>
            <w:hideMark/>
          </w:tcPr>
          <w:p w14:paraId="0A18579F" w14:textId="77777777" w:rsidR="00B86895" w:rsidRPr="00025EE6" w:rsidRDefault="00B86895">
            <w:pPr>
              <w:rPr>
                <w:rFonts w:asciiTheme="minorHAnsi" w:hAnsiTheme="minorHAnsi" w:cstheme="minorHAnsi"/>
                <w:b w:val="0"/>
                <w:color w:val="auto"/>
                <w:sz w:val="20"/>
                <w:szCs w:val="20"/>
                <w:lang w:val="en-US"/>
              </w:rPr>
            </w:pPr>
            <w:r w:rsidRPr="00025EE6">
              <w:rPr>
                <w:rFonts w:asciiTheme="minorHAnsi" w:hAnsiTheme="minorHAnsi" w:cstheme="minorHAnsi"/>
                <w:sz w:val="20"/>
                <w:szCs w:val="20"/>
                <w:lang w:val="en-US"/>
              </w:rPr>
              <w:t>Description/Summary</w:t>
            </w:r>
          </w:p>
        </w:tc>
        <w:tc>
          <w:tcPr>
            <w:tcW w:w="1004" w:type="pct"/>
            <w:shd w:val="clear" w:color="auto" w:fill="D9D9D9" w:themeFill="background1" w:themeFillShade="D9"/>
            <w:vAlign w:val="center"/>
            <w:hideMark/>
          </w:tcPr>
          <w:p w14:paraId="5112E06F" w14:textId="77777777" w:rsidR="00B86895" w:rsidRPr="00025EE6" w:rsidRDefault="00B86895">
            <w:pPr>
              <w:rPr>
                <w:rFonts w:asciiTheme="minorHAnsi" w:hAnsiTheme="minorHAnsi" w:cstheme="minorHAnsi"/>
                <w:b w:val="0"/>
                <w:color w:val="auto"/>
                <w:sz w:val="20"/>
                <w:szCs w:val="20"/>
                <w:lang w:val="en-US"/>
              </w:rPr>
            </w:pPr>
            <w:r w:rsidRPr="00025EE6">
              <w:rPr>
                <w:rFonts w:asciiTheme="minorHAnsi" w:hAnsiTheme="minorHAnsi" w:cstheme="minorHAnsi"/>
                <w:sz w:val="20"/>
                <w:szCs w:val="20"/>
                <w:lang w:val="en-US"/>
              </w:rPr>
              <w:t>Preliminary Challenges</w:t>
            </w:r>
          </w:p>
        </w:tc>
        <w:tc>
          <w:tcPr>
            <w:tcW w:w="967" w:type="pct"/>
            <w:shd w:val="clear" w:color="auto" w:fill="D9D9D9" w:themeFill="background1" w:themeFillShade="D9"/>
            <w:vAlign w:val="center"/>
            <w:hideMark/>
          </w:tcPr>
          <w:p w14:paraId="5C38E17B" w14:textId="77777777" w:rsidR="00B86895" w:rsidRPr="00025EE6" w:rsidRDefault="00B86895">
            <w:pPr>
              <w:rPr>
                <w:rFonts w:asciiTheme="minorHAnsi" w:hAnsiTheme="minorHAnsi" w:cstheme="minorHAnsi"/>
                <w:b w:val="0"/>
                <w:color w:val="auto"/>
                <w:sz w:val="20"/>
                <w:szCs w:val="20"/>
                <w:lang w:val="en-US"/>
              </w:rPr>
            </w:pPr>
            <w:r w:rsidRPr="00025EE6">
              <w:rPr>
                <w:rFonts w:asciiTheme="minorHAnsi" w:hAnsiTheme="minorHAnsi" w:cstheme="minorHAnsi"/>
                <w:sz w:val="20"/>
                <w:szCs w:val="20"/>
                <w:lang w:val="en-US"/>
              </w:rPr>
              <w:t>How Gal HAS service overcomes challenges</w:t>
            </w:r>
          </w:p>
        </w:tc>
      </w:tr>
      <w:tr w:rsidR="0079451E" w:rsidRPr="00BD0EDD" w14:paraId="49EE667C" w14:textId="77777777" w:rsidTr="00025EE6">
        <w:tc>
          <w:tcPr>
            <w:tcW w:w="758" w:type="pct"/>
            <w:hideMark/>
          </w:tcPr>
          <w:p w14:paraId="63E1CA16" w14:textId="77777777" w:rsidR="00B86895" w:rsidRPr="00025EE6" w:rsidRDefault="00B86895">
            <w:pPr>
              <w:rPr>
                <w:rFonts w:asciiTheme="minorHAnsi" w:hAnsiTheme="minorHAnsi" w:cstheme="minorHAnsi"/>
                <w:b/>
                <w:sz w:val="20"/>
                <w:szCs w:val="20"/>
                <w:lang w:val="en-US"/>
              </w:rPr>
            </w:pPr>
            <w:r w:rsidRPr="00025EE6">
              <w:rPr>
                <w:rFonts w:asciiTheme="minorHAnsi" w:hAnsiTheme="minorHAnsi" w:cstheme="minorHAnsi"/>
                <w:b/>
                <w:sz w:val="20"/>
                <w:szCs w:val="20"/>
                <w:lang w:val="en-US"/>
              </w:rPr>
              <w:t>RTK</w:t>
            </w:r>
          </w:p>
        </w:tc>
        <w:tc>
          <w:tcPr>
            <w:tcW w:w="2270" w:type="pct"/>
            <w:hideMark/>
          </w:tcPr>
          <w:p w14:paraId="681296D1" w14:textId="262DDD66"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RTK positioning service provides cm-level accuracy in certain geographic coordinates using GNSS sat</w:t>
            </w:r>
            <w:r w:rsidRPr="00610746">
              <w:rPr>
                <w:rFonts w:asciiTheme="minorHAnsi" w:hAnsiTheme="minorHAnsi" w:cstheme="minorHAnsi"/>
                <w:sz w:val="20"/>
                <w:szCs w:val="20"/>
                <w:lang w:val="en-US"/>
              </w:rPr>
              <w:t>ellite</w:t>
            </w:r>
            <w:r w:rsidRPr="00025EE6">
              <w:rPr>
                <w:rFonts w:asciiTheme="minorHAnsi" w:hAnsiTheme="minorHAnsi" w:cstheme="minorHAnsi"/>
                <w:sz w:val="20"/>
                <w:szCs w:val="20"/>
                <w:lang w:val="en-US"/>
              </w:rPr>
              <w:t xml:space="preserve"> signals &amp; ground-based ref</w:t>
            </w:r>
            <w:r w:rsidRPr="00610746">
              <w:rPr>
                <w:rFonts w:asciiTheme="minorHAnsi" w:hAnsiTheme="minorHAnsi" w:cstheme="minorHAnsi"/>
                <w:sz w:val="20"/>
                <w:szCs w:val="20"/>
                <w:lang w:val="en-US"/>
              </w:rPr>
              <w:t>erence</w:t>
            </w:r>
            <w:r w:rsidRPr="00025EE6">
              <w:rPr>
                <w:rFonts w:asciiTheme="minorHAnsi" w:hAnsiTheme="minorHAnsi" w:cstheme="minorHAnsi"/>
                <w:sz w:val="20"/>
                <w:szCs w:val="20"/>
                <w:lang w:val="en-US"/>
              </w:rPr>
              <w:t xml:space="preserve"> stat</w:t>
            </w:r>
            <w:r w:rsidRPr="00610746">
              <w:rPr>
                <w:rFonts w:asciiTheme="minorHAnsi" w:hAnsiTheme="minorHAnsi" w:cstheme="minorHAnsi"/>
                <w:sz w:val="20"/>
                <w:szCs w:val="20"/>
                <w:lang w:val="en-US"/>
              </w:rPr>
              <w:t>ion</w:t>
            </w:r>
            <w:r w:rsidRPr="00025EE6">
              <w:rPr>
                <w:rFonts w:asciiTheme="minorHAnsi" w:hAnsiTheme="minorHAnsi" w:cstheme="minorHAnsi"/>
                <w:sz w:val="20"/>
                <w:szCs w:val="20"/>
                <w:lang w:val="en-US"/>
              </w:rPr>
              <w:t xml:space="preserve">s. </w:t>
            </w:r>
          </w:p>
        </w:tc>
        <w:tc>
          <w:tcPr>
            <w:tcW w:w="1004" w:type="pct"/>
            <w:hideMark/>
          </w:tcPr>
          <w:p w14:paraId="5CD5F350"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Very limited coverage &amp; based on land infrastructure.</w:t>
            </w:r>
          </w:p>
        </w:tc>
        <w:tc>
          <w:tcPr>
            <w:tcW w:w="967" w:type="pct"/>
            <w:hideMark/>
          </w:tcPr>
          <w:p w14:paraId="16E42865"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Worldwide coverage on SiS (see the note below).</w:t>
            </w:r>
          </w:p>
        </w:tc>
      </w:tr>
      <w:tr w:rsidR="0079451E" w:rsidRPr="00BD0EDD" w14:paraId="0EA2E908" w14:textId="77777777" w:rsidTr="00025EE6">
        <w:tc>
          <w:tcPr>
            <w:tcW w:w="758" w:type="pct"/>
            <w:hideMark/>
          </w:tcPr>
          <w:p w14:paraId="59DE7AF0" w14:textId="77777777" w:rsidR="00B86895" w:rsidRPr="00025EE6" w:rsidRDefault="00B86895">
            <w:pPr>
              <w:rPr>
                <w:rFonts w:asciiTheme="minorHAnsi" w:hAnsiTheme="minorHAnsi" w:cstheme="minorHAnsi"/>
                <w:b/>
                <w:sz w:val="20"/>
                <w:szCs w:val="20"/>
                <w:lang w:val="en-US"/>
              </w:rPr>
            </w:pPr>
            <w:r w:rsidRPr="00025EE6">
              <w:rPr>
                <w:rFonts w:asciiTheme="minorHAnsi" w:hAnsiTheme="minorHAnsi" w:cstheme="minorHAnsi"/>
                <w:b/>
                <w:sz w:val="20"/>
                <w:szCs w:val="20"/>
                <w:lang w:val="en-US"/>
              </w:rPr>
              <w:t>Radio beacon DGPS</w:t>
            </w:r>
          </w:p>
        </w:tc>
        <w:tc>
          <w:tcPr>
            <w:tcW w:w="2270" w:type="pct"/>
            <w:hideMark/>
          </w:tcPr>
          <w:p w14:paraId="471F2580"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DGPS beacon service enhances the accuracy of standard GPS signals by providing real-time corrections through a network of ground-based radio beacons. Widely used in maritime.</w:t>
            </w:r>
          </w:p>
        </w:tc>
        <w:tc>
          <w:tcPr>
            <w:tcW w:w="1004" w:type="pct"/>
            <w:hideMark/>
          </w:tcPr>
          <w:p w14:paraId="2CC1B96E"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Limited coverage, based on land infrastructure. Best case Accuracy 0.5m.</w:t>
            </w:r>
          </w:p>
        </w:tc>
        <w:tc>
          <w:tcPr>
            <w:tcW w:w="967" w:type="pct"/>
          </w:tcPr>
          <w:p w14:paraId="1EF37B98"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Worldwide coverage on SiS (see the note below).</w:t>
            </w:r>
          </w:p>
          <w:p w14:paraId="7DD92665"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Horizontal accuracy to dm order.</w:t>
            </w:r>
          </w:p>
        </w:tc>
      </w:tr>
      <w:tr w:rsidR="0079451E" w:rsidRPr="00BD0EDD" w14:paraId="1EADFF69" w14:textId="77777777" w:rsidTr="00025EE6">
        <w:tc>
          <w:tcPr>
            <w:tcW w:w="758" w:type="pct"/>
            <w:hideMark/>
          </w:tcPr>
          <w:p w14:paraId="1AD28098" w14:textId="77777777" w:rsidR="00B86895" w:rsidRPr="00025EE6" w:rsidRDefault="00B86895">
            <w:pPr>
              <w:rPr>
                <w:rFonts w:asciiTheme="minorHAnsi" w:hAnsiTheme="minorHAnsi" w:cstheme="minorHAnsi"/>
                <w:b/>
                <w:sz w:val="20"/>
                <w:szCs w:val="20"/>
                <w:lang w:val="en-US"/>
              </w:rPr>
            </w:pPr>
            <w:r w:rsidRPr="00025EE6">
              <w:rPr>
                <w:rFonts w:asciiTheme="minorHAnsi" w:hAnsiTheme="minorHAnsi" w:cstheme="minorHAnsi"/>
                <w:b/>
                <w:sz w:val="20"/>
                <w:szCs w:val="20"/>
                <w:lang w:val="en-US"/>
              </w:rPr>
              <w:t>EGNOS</w:t>
            </w:r>
          </w:p>
        </w:tc>
        <w:tc>
          <w:tcPr>
            <w:tcW w:w="2270" w:type="pct"/>
            <w:hideMark/>
          </w:tcPr>
          <w:p w14:paraId="189C12E6"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The European Geostationary Navigation Overlay Service (EGNOS) is a satellite-based augmentation system that enhances the accuracy and reliability of GPS signals across Europe. It provides real-time corrections and integrity information.</w:t>
            </w:r>
          </w:p>
        </w:tc>
        <w:tc>
          <w:tcPr>
            <w:tcW w:w="1004" w:type="pct"/>
            <w:hideMark/>
          </w:tcPr>
          <w:p w14:paraId="4F136292" w14:textId="7DF0EBFB"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 xml:space="preserve">Limited coverage </w:t>
            </w:r>
            <w:r w:rsidR="009B76EE" w:rsidRPr="00025EE6">
              <w:rPr>
                <w:rFonts w:asciiTheme="minorHAnsi" w:hAnsiTheme="minorHAnsi" w:cstheme="minorHAnsi"/>
                <w:sz w:val="20"/>
                <w:szCs w:val="20"/>
                <w:lang w:val="en-US"/>
              </w:rPr>
              <w:t>in</w:t>
            </w:r>
            <w:r w:rsidRPr="00025EE6">
              <w:rPr>
                <w:rFonts w:asciiTheme="minorHAnsi" w:hAnsiTheme="minorHAnsi" w:cstheme="minorHAnsi"/>
                <w:sz w:val="20"/>
                <w:szCs w:val="20"/>
                <w:lang w:val="en-US"/>
              </w:rPr>
              <w:t xml:space="preserve"> urban areas and higher latitudes. Best case Accuracy 0.5m.</w:t>
            </w:r>
          </w:p>
        </w:tc>
        <w:tc>
          <w:tcPr>
            <w:tcW w:w="967" w:type="pct"/>
          </w:tcPr>
          <w:p w14:paraId="35B95448"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Worldwide coverage on SiS (see the note below).</w:t>
            </w:r>
          </w:p>
          <w:p w14:paraId="21E30E72"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Horizontal accuracy to dm order.</w:t>
            </w:r>
          </w:p>
        </w:tc>
      </w:tr>
      <w:tr w:rsidR="0079451E" w:rsidRPr="00BD0EDD" w14:paraId="43279B24" w14:textId="77777777" w:rsidTr="00025EE6">
        <w:tc>
          <w:tcPr>
            <w:tcW w:w="758" w:type="pct"/>
            <w:hideMark/>
          </w:tcPr>
          <w:p w14:paraId="142C2A60" w14:textId="01099FD8" w:rsidR="00B86895" w:rsidRPr="00025EE6" w:rsidRDefault="00DA7AE2">
            <w:pPr>
              <w:rPr>
                <w:rFonts w:asciiTheme="minorHAnsi" w:hAnsiTheme="minorHAnsi" w:cstheme="minorHAnsi"/>
                <w:b/>
                <w:sz w:val="20"/>
                <w:szCs w:val="20"/>
                <w:lang w:val="en-US"/>
              </w:rPr>
            </w:pPr>
            <w:r>
              <w:rPr>
                <w:rFonts w:asciiTheme="minorHAnsi" w:hAnsiTheme="minorHAnsi" w:cstheme="minorHAnsi"/>
                <w:b/>
                <w:sz w:val="20"/>
                <w:szCs w:val="20"/>
                <w:lang w:val="en-US"/>
              </w:rPr>
              <w:t>P</w:t>
            </w:r>
            <w:r w:rsidR="00B86895" w:rsidRPr="00025EE6">
              <w:rPr>
                <w:rFonts w:asciiTheme="minorHAnsi" w:hAnsiTheme="minorHAnsi" w:cstheme="minorHAnsi"/>
                <w:b/>
                <w:sz w:val="20"/>
                <w:szCs w:val="20"/>
                <w:lang w:val="en-US"/>
              </w:rPr>
              <w:t>rivate</w:t>
            </w:r>
            <w:r>
              <w:rPr>
                <w:rFonts w:asciiTheme="minorHAnsi" w:hAnsiTheme="minorHAnsi" w:cstheme="minorHAnsi"/>
                <w:b/>
                <w:sz w:val="20"/>
                <w:szCs w:val="20"/>
                <w:lang w:val="en-US"/>
              </w:rPr>
              <w:t xml:space="preserve"> satellite</w:t>
            </w:r>
            <w:r w:rsidR="00B86895" w:rsidRPr="00025EE6">
              <w:rPr>
                <w:rFonts w:asciiTheme="minorHAnsi" w:hAnsiTheme="minorHAnsi" w:cstheme="minorHAnsi"/>
                <w:b/>
                <w:sz w:val="20"/>
                <w:szCs w:val="20"/>
                <w:lang w:val="en-US"/>
              </w:rPr>
              <w:t xml:space="preserve"> corrections provider</w:t>
            </w:r>
          </w:p>
        </w:tc>
        <w:tc>
          <w:tcPr>
            <w:tcW w:w="2270" w:type="pct"/>
            <w:hideMark/>
          </w:tcPr>
          <w:p w14:paraId="48E83126" w14:textId="77777777" w:rsidR="00B86895"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Private satellite correction services provide high-</w:t>
            </w:r>
            <w:r w:rsidR="00436CE1">
              <w:rPr>
                <w:rFonts w:asciiTheme="minorHAnsi" w:hAnsiTheme="minorHAnsi" w:cstheme="minorHAnsi"/>
                <w:sz w:val="20"/>
                <w:szCs w:val="20"/>
                <w:lang w:val="en-US"/>
              </w:rPr>
              <w:t>accuracy</w:t>
            </w:r>
            <w:r w:rsidRPr="00025EE6">
              <w:rPr>
                <w:rFonts w:asciiTheme="minorHAnsi" w:hAnsiTheme="minorHAnsi" w:cstheme="minorHAnsi"/>
                <w:sz w:val="20"/>
                <w:szCs w:val="20"/>
                <w:lang w:val="en-US"/>
              </w:rPr>
              <w:t xml:space="preserve"> GNSS positioning by delivering real-time corrections through a network of satellites and ground-based reference stations.</w:t>
            </w:r>
          </w:p>
          <w:p w14:paraId="7D62666F" w14:textId="74D26E9B" w:rsidR="00DA7AE2" w:rsidRPr="00025EE6" w:rsidRDefault="00DA7AE2">
            <w:pPr>
              <w:rPr>
                <w:rFonts w:asciiTheme="minorHAnsi" w:hAnsiTheme="minorHAnsi" w:cstheme="minorHAnsi"/>
                <w:sz w:val="20"/>
                <w:szCs w:val="20"/>
                <w:lang w:val="en-US"/>
              </w:rPr>
            </w:pPr>
            <w:r>
              <w:rPr>
                <w:rFonts w:asciiTheme="minorHAnsi" w:hAnsiTheme="minorHAnsi" w:cstheme="minorHAnsi"/>
                <w:sz w:val="20"/>
                <w:szCs w:val="20"/>
                <w:lang w:val="en-US"/>
              </w:rPr>
              <w:t>It should be noted that the private sector enables centimeter-level positioning accuracy, whereas Galileo HAS targets decimeter-level performance.</w:t>
            </w:r>
          </w:p>
        </w:tc>
        <w:tc>
          <w:tcPr>
            <w:tcW w:w="1004" w:type="pct"/>
            <w:hideMark/>
          </w:tcPr>
          <w:p w14:paraId="145DEB39"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 xml:space="preserve">Pay-per-use scheme and expensive. </w:t>
            </w:r>
          </w:p>
        </w:tc>
        <w:tc>
          <w:tcPr>
            <w:tcW w:w="967" w:type="pct"/>
            <w:hideMark/>
          </w:tcPr>
          <w:p w14:paraId="7215A353"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Free of charge use.</w:t>
            </w:r>
          </w:p>
        </w:tc>
      </w:tr>
      <w:tr w:rsidR="0079451E" w:rsidRPr="00BD0EDD" w14:paraId="0E5AE268" w14:textId="77777777" w:rsidTr="00025EE6">
        <w:tc>
          <w:tcPr>
            <w:tcW w:w="758" w:type="pct"/>
          </w:tcPr>
          <w:p w14:paraId="617794CF" w14:textId="566EBCDD" w:rsidR="00B86895" w:rsidRPr="00025EE6" w:rsidRDefault="00DA7AE2">
            <w:pPr>
              <w:rPr>
                <w:rFonts w:asciiTheme="minorHAnsi" w:hAnsiTheme="minorHAnsi" w:cstheme="minorHAnsi"/>
                <w:b/>
                <w:sz w:val="20"/>
                <w:szCs w:val="20"/>
                <w:lang w:val="en-US"/>
              </w:rPr>
            </w:pPr>
            <w:r>
              <w:rPr>
                <w:rFonts w:asciiTheme="minorHAnsi" w:hAnsiTheme="minorHAnsi" w:cstheme="minorHAnsi"/>
                <w:b/>
                <w:sz w:val="20"/>
                <w:szCs w:val="20"/>
                <w:lang w:val="en-US"/>
              </w:rPr>
              <w:t>P</w:t>
            </w:r>
            <w:r w:rsidR="00B86895" w:rsidRPr="00025EE6">
              <w:rPr>
                <w:rFonts w:asciiTheme="minorHAnsi" w:hAnsiTheme="minorHAnsi" w:cstheme="minorHAnsi"/>
                <w:b/>
                <w:sz w:val="20"/>
                <w:szCs w:val="20"/>
                <w:lang w:val="en-US"/>
              </w:rPr>
              <w:t>ublic</w:t>
            </w:r>
            <w:r>
              <w:rPr>
                <w:rFonts w:asciiTheme="minorHAnsi" w:hAnsiTheme="minorHAnsi" w:cstheme="minorHAnsi"/>
                <w:b/>
                <w:sz w:val="20"/>
                <w:szCs w:val="20"/>
                <w:lang w:val="en-US"/>
              </w:rPr>
              <w:t xml:space="preserve"> satellite</w:t>
            </w:r>
            <w:r w:rsidR="00B86895" w:rsidRPr="00025EE6">
              <w:rPr>
                <w:rFonts w:asciiTheme="minorHAnsi" w:hAnsiTheme="minorHAnsi" w:cstheme="minorHAnsi"/>
                <w:b/>
                <w:sz w:val="20"/>
                <w:szCs w:val="20"/>
                <w:lang w:val="en-US"/>
              </w:rPr>
              <w:t xml:space="preserve"> high accuracy corrections</w:t>
            </w:r>
          </w:p>
        </w:tc>
        <w:tc>
          <w:tcPr>
            <w:tcW w:w="2270" w:type="pct"/>
          </w:tcPr>
          <w:p w14:paraId="4394B625" w14:textId="493AE40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 xml:space="preserve">High </w:t>
            </w:r>
            <w:r w:rsidR="00436CE1">
              <w:rPr>
                <w:rFonts w:asciiTheme="minorHAnsi" w:hAnsiTheme="minorHAnsi" w:cstheme="minorHAnsi"/>
                <w:sz w:val="20"/>
                <w:szCs w:val="20"/>
                <w:lang w:val="en-US"/>
              </w:rPr>
              <w:t>accuracy</w:t>
            </w:r>
            <w:r w:rsidRPr="00025EE6">
              <w:rPr>
                <w:rFonts w:asciiTheme="minorHAnsi" w:hAnsiTheme="minorHAnsi" w:cstheme="minorHAnsi"/>
                <w:sz w:val="20"/>
                <w:szCs w:val="20"/>
                <w:lang w:val="en-US"/>
              </w:rPr>
              <w:t xml:space="preserve"> correction services available as additional functionalities of public GNSS constellations. Main examples are MADOCA (JAXA) and PPP-B2b (BeiDou)</w:t>
            </w:r>
          </w:p>
        </w:tc>
        <w:tc>
          <w:tcPr>
            <w:tcW w:w="1004" w:type="pct"/>
          </w:tcPr>
          <w:p w14:paraId="69B61E80"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Limited coverage in some areas</w:t>
            </w:r>
          </w:p>
        </w:tc>
        <w:tc>
          <w:tcPr>
            <w:tcW w:w="967" w:type="pct"/>
          </w:tcPr>
          <w:p w14:paraId="0ABCF6F6" w14:textId="77777777" w:rsidR="00B86895" w:rsidRPr="00025EE6" w:rsidRDefault="00B86895">
            <w:pPr>
              <w:rPr>
                <w:rFonts w:asciiTheme="minorHAnsi" w:hAnsiTheme="minorHAnsi" w:cstheme="minorHAnsi"/>
                <w:sz w:val="20"/>
                <w:szCs w:val="20"/>
                <w:lang w:val="en-US"/>
              </w:rPr>
            </w:pPr>
            <w:r w:rsidRPr="00025EE6">
              <w:rPr>
                <w:rFonts w:asciiTheme="minorHAnsi" w:hAnsiTheme="minorHAnsi" w:cstheme="minorHAnsi"/>
                <w:sz w:val="20"/>
                <w:szCs w:val="20"/>
                <w:lang w:val="en-US"/>
              </w:rPr>
              <w:t>Worldwide coverage on SiS.</w:t>
            </w:r>
          </w:p>
        </w:tc>
      </w:tr>
    </w:tbl>
    <w:p w14:paraId="38327B76" w14:textId="77777777" w:rsidR="000E1666" w:rsidRPr="00517293" w:rsidRDefault="000E1666" w:rsidP="00517293">
      <w:pPr>
        <w:pStyle w:val="BodyText"/>
        <w:rPr>
          <w:rFonts w:ascii="Calibri" w:hAnsi="Calibri"/>
          <w:lang w:eastAsia="de-DE"/>
        </w:rPr>
      </w:pPr>
    </w:p>
    <w:p w14:paraId="481E5C35" w14:textId="703AD751" w:rsidR="006412C0" w:rsidRDefault="006412C0" w:rsidP="006412C0">
      <w:pPr>
        <w:pStyle w:val="Heading1"/>
      </w:pPr>
      <w:r>
        <w:t>Target applications</w:t>
      </w:r>
    </w:p>
    <w:p w14:paraId="519708D1" w14:textId="7F6691C0" w:rsidR="001A42B8" w:rsidRPr="0004243C" w:rsidRDefault="003E52C1" w:rsidP="003E52C1">
      <w:pPr>
        <w:pStyle w:val="BodyText"/>
        <w:rPr>
          <w:rFonts w:ascii="Calibri" w:hAnsi="Calibri"/>
          <w:lang w:eastAsia="de-DE"/>
        </w:rPr>
      </w:pPr>
      <w:r w:rsidRPr="003E52C1">
        <w:rPr>
          <w:rFonts w:ascii="Calibri" w:hAnsi="Calibri"/>
          <w:lang w:eastAsia="de-DE"/>
        </w:rPr>
        <w:t xml:space="preserve">The ISLET </w:t>
      </w:r>
      <w:r w:rsidR="00C57A69">
        <w:rPr>
          <w:rFonts w:ascii="Calibri" w:hAnsi="Calibri"/>
          <w:lang w:eastAsia="de-DE"/>
        </w:rPr>
        <w:t>project is</w:t>
      </w:r>
      <w:r w:rsidRPr="003E52C1">
        <w:rPr>
          <w:rFonts w:ascii="Calibri" w:hAnsi="Calibri"/>
          <w:lang w:eastAsia="de-DE"/>
        </w:rPr>
        <w:t xml:space="preserve"> conceived to </w:t>
      </w:r>
      <w:r w:rsidR="0004243C">
        <w:rPr>
          <w:rFonts w:ascii="Calibri" w:hAnsi="Calibri"/>
          <w:lang w:eastAsia="de-DE"/>
        </w:rPr>
        <w:t>develop solutions</w:t>
      </w:r>
      <w:r w:rsidR="00832DFD">
        <w:rPr>
          <w:rFonts w:ascii="Calibri" w:hAnsi="Calibri"/>
          <w:lang w:eastAsia="de-DE"/>
        </w:rPr>
        <w:t xml:space="preserve"> to</w:t>
      </w:r>
      <w:r w:rsidR="0004243C">
        <w:rPr>
          <w:rFonts w:ascii="Calibri" w:hAnsi="Calibri"/>
          <w:lang w:eastAsia="de-DE"/>
        </w:rPr>
        <w:t xml:space="preserve"> </w:t>
      </w:r>
      <w:r w:rsidRPr="003E52C1">
        <w:rPr>
          <w:rFonts w:ascii="Calibri" w:hAnsi="Calibri"/>
          <w:lang w:eastAsia="de-DE"/>
        </w:rPr>
        <w:t>support a wide range of</w:t>
      </w:r>
      <w:r w:rsidR="00B503BD">
        <w:rPr>
          <w:rFonts w:ascii="Calibri" w:hAnsi="Calibri"/>
          <w:lang w:eastAsia="de-DE"/>
        </w:rPr>
        <w:t xml:space="preserve"> maritime and IWW</w:t>
      </w:r>
      <w:r w:rsidRPr="003E52C1">
        <w:rPr>
          <w:rFonts w:ascii="Calibri" w:hAnsi="Calibri"/>
          <w:lang w:eastAsia="de-DE"/>
        </w:rPr>
        <w:t xml:space="preserve"> applications that require a high level of</w:t>
      </w:r>
      <w:r w:rsidR="0042333C">
        <w:rPr>
          <w:rFonts w:ascii="Calibri" w:hAnsi="Calibri"/>
          <w:lang w:eastAsia="de-DE"/>
        </w:rPr>
        <w:t xml:space="preserve"> positioning</w:t>
      </w:r>
      <w:r w:rsidRPr="003E52C1">
        <w:rPr>
          <w:rFonts w:ascii="Calibri" w:hAnsi="Calibri"/>
          <w:lang w:eastAsia="de-DE"/>
        </w:rPr>
        <w:t xml:space="preserve"> accuracy </w:t>
      </w:r>
      <w:r w:rsidR="0042333C">
        <w:rPr>
          <w:rFonts w:ascii="Calibri" w:hAnsi="Calibri"/>
          <w:lang w:eastAsia="de-DE"/>
        </w:rPr>
        <w:t xml:space="preserve">in navigation. </w:t>
      </w:r>
      <w:r w:rsidR="00DD7997">
        <w:rPr>
          <w:rFonts w:ascii="Calibri" w:hAnsi="Calibri"/>
          <w:lang w:eastAsia="de-DE"/>
        </w:rPr>
        <w:t>After a thorough assessment of the state of the art and user requirements and demand</w:t>
      </w:r>
      <w:r w:rsidR="00084844">
        <w:rPr>
          <w:rFonts w:ascii="Calibri" w:hAnsi="Calibri"/>
          <w:lang w:eastAsia="de-DE"/>
        </w:rPr>
        <w:t>s</w:t>
      </w:r>
      <w:r w:rsidR="00592F42">
        <w:rPr>
          <w:rFonts w:ascii="Calibri" w:hAnsi="Calibri"/>
          <w:lang w:eastAsia="de-DE"/>
        </w:rPr>
        <w:t xml:space="preserve"> for different </w:t>
      </w:r>
      <w:r w:rsidR="00832DFD">
        <w:rPr>
          <w:rFonts w:ascii="Calibri" w:hAnsi="Calibri"/>
          <w:lang w:eastAsia="de-DE"/>
        </w:rPr>
        <w:t xml:space="preserve">high accuracy </w:t>
      </w:r>
      <w:r w:rsidR="00592F42">
        <w:rPr>
          <w:rFonts w:ascii="Calibri" w:hAnsi="Calibri"/>
          <w:lang w:eastAsia="de-DE"/>
        </w:rPr>
        <w:t>use cases</w:t>
      </w:r>
      <w:r w:rsidR="00DD7997">
        <w:rPr>
          <w:rFonts w:ascii="Calibri" w:hAnsi="Calibri"/>
          <w:lang w:eastAsia="de-DE"/>
        </w:rPr>
        <w:t>, target applications have been identified</w:t>
      </w:r>
      <w:r w:rsidR="007D0D0E">
        <w:rPr>
          <w:rFonts w:ascii="Calibri" w:hAnsi="Calibri"/>
          <w:lang w:eastAsia="de-DE"/>
        </w:rPr>
        <w:t xml:space="preserve"> both in maritime and IWW fields.</w:t>
      </w:r>
    </w:p>
    <w:p w14:paraId="759D54CE" w14:textId="637BDA3D" w:rsidR="00DD7997" w:rsidRPr="00084844" w:rsidRDefault="00084844" w:rsidP="003E52C1">
      <w:pPr>
        <w:pStyle w:val="BodyText"/>
      </w:pPr>
      <w:r>
        <w:rPr>
          <w:rFonts w:ascii="Calibri" w:hAnsi="Calibri"/>
          <w:lang w:eastAsia="de-DE"/>
        </w:rPr>
        <w:t xml:space="preserve">The design and development </w:t>
      </w:r>
      <w:r w:rsidR="00A910AC">
        <w:rPr>
          <w:rFonts w:ascii="Calibri" w:hAnsi="Calibri"/>
          <w:lang w:eastAsia="de-DE"/>
        </w:rPr>
        <w:t>of the ISLET solutions will be focused on</w:t>
      </w:r>
      <w:r w:rsidR="001403FA">
        <w:rPr>
          <w:rFonts w:ascii="Calibri" w:hAnsi="Calibri"/>
          <w:lang w:eastAsia="de-DE"/>
        </w:rPr>
        <w:t xml:space="preserve"> meeting the requirements of</w:t>
      </w:r>
      <w:r w:rsidR="00A910AC">
        <w:rPr>
          <w:rFonts w:ascii="Calibri" w:hAnsi="Calibri"/>
          <w:lang w:eastAsia="de-DE"/>
        </w:rPr>
        <w:t xml:space="preserve"> these selected applications. Nevertheless,</w:t>
      </w:r>
      <w:r w:rsidRPr="00084844">
        <w:rPr>
          <w:rFonts w:ascii="Calibri" w:hAnsi="Calibri"/>
          <w:lang w:eastAsia="de-DE"/>
        </w:rPr>
        <w:t xml:space="preserve"> </w:t>
      </w:r>
      <w:r w:rsidR="00A910AC">
        <w:rPr>
          <w:rFonts w:ascii="Calibri" w:hAnsi="Calibri"/>
          <w:lang w:eastAsia="de-DE"/>
        </w:rPr>
        <w:t>i</w:t>
      </w:r>
      <w:r>
        <w:rPr>
          <w:rFonts w:ascii="Calibri" w:hAnsi="Calibri"/>
          <w:lang w:eastAsia="de-DE"/>
        </w:rPr>
        <w:t>t should be n</w:t>
      </w:r>
      <w:r w:rsidRPr="003E52C1">
        <w:rPr>
          <w:rFonts w:ascii="Calibri" w:hAnsi="Calibri"/>
          <w:lang w:eastAsia="de-DE"/>
        </w:rPr>
        <w:t>ote</w:t>
      </w:r>
      <w:r>
        <w:rPr>
          <w:rFonts w:ascii="Calibri" w:hAnsi="Calibri"/>
          <w:lang w:eastAsia="de-DE"/>
        </w:rPr>
        <w:t>d</w:t>
      </w:r>
      <w:r w:rsidRPr="003E52C1">
        <w:rPr>
          <w:rFonts w:ascii="Calibri" w:hAnsi="Calibri"/>
          <w:lang w:eastAsia="de-DE"/>
        </w:rPr>
        <w:t xml:space="preserve"> that this does not mean that </w:t>
      </w:r>
      <w:r w:rsidR="00037B77">
        <w:rPr>
          <w:rFonts w:ascii="Calibri" w:hAnsi="Calibri"/>
          <w:lang w:eastAsia="de-DE"/>
        </w:rPr>
        <w:t xml:space="preserve">the developed solutions </w:t>
      </w:r>
      <w:r w:rsidR="00D655BF">
        <w:rPr>
          <w:rFonts w:ascii="Calibri" w:hAnsi="Calibri"/>
          <w:lang w:eastAsia="de-DE"/>
        </w:rPr>
        <w:t xml:space="preserve">can be used for </w:t>
      </w:r>
      <w:r w:rsidRPr="003E52C1">
        <w:rPr>
          <w:rFonts w:ascii="Calibri" w:hAnsi="Calibri"/>
          <w:lang w:eastAsia="de-DE"/>
        </w:rPr>
        <w:t>other Maritime and IWW applications</w:t>
      </w:r>
      <w:r w:rsidR="00D80FB3">
        <w:rPr>
          <w:rFonts w:ascii="Calibri" w:hAnsi="Calibri"/>
          <w:lang w:eastAsia="de-DE"/>
        </w:rPr>
        <w:t>.</w:t>
      </w:r>
    </w:p>
    <w:p w14:paraId="45A38E65" w14:textId="6ED7E5F0" w:rsidR="007D0D0E" w:rsidRDefault="007D0D0E" w:rsidP="007D0D0E">
      <w:pPr>
        <w:pStyle w:val="Heading2"/>
        <w:rPr>
          <w:lang w:eastAsia="de-DE"/>
        </w:rPr>
      </w:pPr>
      <w:r>
        <w:rPr>
          <w:lang w:eastAsia="de-DE"/>
        </w:rPr>
        <w:t>Maritime applications</w:t>
      </w:r>
    </w:p>
    <w:p w14:paraId="5E21D9FE" w14:textId="77777777" w:rsidR="00FA5C11" w:rsidRDefault="00D30208" w:rsidP="003E52C1">
      <w:pPr>
        <w:pStyle w:val="BodyText"/>
        <w:rPr>
          <w:rFonts w:ascii="Calibri" w:hAnsi="Calibri"/>
          <w:lang w:eastAsia="de-DE"/>
        </w:rPr>
      </w:pPr>
      <w:r>
        <w:rPr>
          <w:rFonts w:ascii="Calibri" w:hAnsi="Calibri"/>
          <w:lang w:eastAsia="de-DE"/>
        </w:rPr>
        <w:t xml:space="preserve">In the </w:t>
      </w:r>
      <w:r w:rsidR="003E52C1" w:rsidRPr="003E52C1">
        <w:rPr>
          <w:rFonts w:ascii="Calibri" w:hAnsi="Calibri"/>
          <w:lang w:eastAsia="de-DE"/>
        </w:rPr>
        <w:t xml:space="preserve">maritime </w:t>
      </w:r>
      <w:r>
        <w:rPr>
          <w:rFonts w:ascii="Calibri" w:hAnsi="Calibri"/>
          <w:lang w:eastAsia="de-DE"/>
        </w:rPr>
        <w:t>field</w:t>
      </w:r>
      <w:r w:rsidR="003E52C1" w:rsidRPr="003E52C1">
        <w:rPr>
          <w:rFonts w:ascii="Calibri" w:hAnsi="Calibri"/>
          <w:lang w:eastAsia="de-DE"/>
        </w:rPr>
        <w:t xml:space="preserve">, </w:t>
      </w:r>
      <w:r w:rsidR="00FC06DD">
        <w:rPr>
          <w:rFonts w:ascii="Calibri" w:hAnsi="Calibri"/>
          <w:lang w:eastAsia="de-DE"/>
        </w:rPr>
        <w:t xml:space="preserve">two different </w:t>
      </w:r>
      <w:r>
        <w:rPr>
          <w:rFonts w:ascii="Calibri" w:hAnsi="Calibri"/>
          <w:lang w:eastAsia="de-DE"/>
        </w:rPr>
        <w:t xml:space="preserve">applications have been selected: </w:t>
      </w:r>
      <w:r w:rsidR="008512B5">
        <w:rPr>
          <w:rFonts w:ascii="Calibri" w:hAnsi="Calibri"/>
          <w:lang w:eastAsia="de-DE"/>
        </w:rPr>
        <w:t>hydrography (bathymetry) and buoyage</w:t>
      </w:r>
      <w:r w:rsidR="00FA5C11">
        <w:rPr>
          <w:rFonts w:ascii="Calibri" w:hAnsi="Calibri"/>
          <w:lang w:eastAsia="de-DE"/>
        </w:rPr>
        <w:t>/AtoN (Aids to Navigation) placement.</w:t>
      </w:r>
    </w:p>
    <w:p w14:paraId="40E1148C" w14:textId="77CDD21B" w:rsidR="00063F44" w:rsidRPr="009A106A" w:rsidRDefault="009A106A" w:rsidP="003E52C1">
      <w:pPr>
        <w:pStyle w:val="BodyText"/>
        <w:rPr>
          <w:rFonts w:ascii="Calibri" w:hAnsi="Calibri"/>
          <w:b/>
          <w:bCs/>
          <w:lang w:eastAsia="de-DE"/>
        </w:rPr>
      </w:pPr>
      <w:r w:rsidRPr="009A106A">
        <w:rPr>
          <w:rFonts w:ascii="Calibri" w:hAnsi="Calibri"/>
          <w:b/>
          <w:bCs/>
          <w:lang w:eastAsia="de-DE"/>
        </w:rPr>
        <w:t>Hydrography (bathymetry)</w:t>
      </w:r>
    </w:p>
    <w:p w14:paraId="292F13E9" w14:textId="567CB8D9" w:rsidR="009A106A" w:rsidRDefault="009A106A" w:rsidP="009A106A">
      <w:pPr>
        <w:pStyle w:val="BodyText"/>
        <w:rPr>
          <w:rFonts w:ascii="Calibri" w:hAnsi="Calibri"/>
          <w:lang w:eastAsia="de-DE"/>
        </w:rPr>
      </w:pPr>
      <w:r w:rsidRPr="009A106A">
        <w:rPr>
          <w:rFonts w:ascii="Calibri" w:hAnsi="Calibri"/>
          <w:bCs/>
          <w:lang w:eastAsia="de-DE"/>
        </w:rPr>
        <w:t xml:space="preserve">Hydrography applications are used to collect, manage and analyse data about the physical features of oceans, seas, coastal and inland waters. </w:t>
      </w:r>
      <w:r w:rsidRPr="009A106A">
        <w:rPr>
          <w:rFonts w:ascii="Calibri" w:hAnsi="Calibri"/>
          <w:lang w:eastAsia="de-DE"/>
        </w:rPr>
        <w:t xml:space="preserve">Bathymetry involves measuring the depth of water in oceans, seas, lakes, and rivers. It provides crucial information about underwater topography. Bathymetric data resemble topographic </w:t>
      </w:r>
      <w:r w:rsidRPr="009A106A">
        <w:rPr>
          <w:rFonts w:ascii="Calibri" w:hAnsi="Calibri"/>
          <w:lang w:eastAsia="de-DE"/>
        </w:rPr>
        <w:lastRenderedPageBreak/>
        <w:t>maps for ENC, using contour lines to connect points of equal depth (isobaths). Th</w:t>
      </w:r>
      <w:r>
        <w:rPr>
          <w:rFonts w:ascii="Calibri" w:hAnsi="Calibri"/>
          <w:lang w:eastAsia="de-DE"/>
        </w:rPr>
        <w:t>is</w:t>
      </w:r>
      <w:r w:rsidRPr="009A106A">
        <w:rPr>
          <w:rFonts w:ascii="Calibri" w:hAnsi="Calibri"/>
          <w:lang w:eastAsia="de-DE"/>
        </w:rPr>
        <w:t xml:space="preserve"> bathymetric information help</w:t>
      </w:r>
      <w:r>
        <w:rPr>
          <w:rFonts w:ascii="Calibri" w:hAnsi="Calibri"/>
          <w:lang w:eastAsia="de-DE"/>
        </w:rPr>
        <w:t>s</w:t>
      </w:r>
      <w:r w:rsidRPr="009A106A">
        <w:rPr>
          <w:rFonts w:ascii="Calibri" w:hAnsi="Calibri"/>
          <w:lang w:eastAsia="de-DE"/>
        </w:rPr>
        <w:t xml:space="preserve"> skippers, captains and pilots safely navigate water, particularly in ports to avoid grounding.</w:t>
      </w:r>
    </w:p>
    <w:p w14:paraId="244C7997" w14:textId="21222D90" w:rsidR="00080D79" w:rsidRDefault="00FE20A0" w:rsidP="00BC7A0E">
      <w:pPr>
        <w:pStyle w:val="BodyText"/>
        <w:rPr>
          <w:rFonts w:ascii="Calibri" w:hAnsi="Calibri"/>
          <w:lang w:eastAsia="de-DE"/>
        </w:rPr>
      </w:pPr>
      <w:r>
        <w:rPr>
          <w:rFonts w:ascii="Calibri" w:hAnsi="Calibri"/>
          <w:lang w:eastAsia="de-DE"/>
        </w:rPr>
        <w:t xml:space="preserve">In terms of user requirements, </w:t>
      </w:r>
      <w:r w:rsidR="00C95D4F">
        <w:rPr>
          <w:rFonts w:ascii="Calibri" w:hAnsi="Calibri"/>
          <w:lang w:eastAsia="de-DE"/>
        </w:rPr>
        <w:t xml:space="preserve">since </w:t>
      </w:r>
      <w:r w:rsidR="0014294F">
        <w:rPr>
          <w:rFonts w:ascii="Calibri" w:hAnsi="Calibri"/>
          <w:lang w:eastAsia="de-DE"/>
        </w:rPr>
        <w:t xml:space="preserve">it is not a safety-of-life application, </w:t>
      </w:r>
      <w:r w:rsidR="0014294F" w:rsidRPr="0014294F">
        <w:rPr>
          <w:rFonts w:ascii="Calibri" w:hAnsi="Calibri"/>
          <w:lang w:eastAsia="de-DE"/>
        </w:rPr>
        <w:t>the requirements for using equipment for these applications are based primarily on their compliance with accuracy specifications</w:t>
      </w:r>
      <w:r w:rsidR="00EB2CF8">
        <w:rPr>
          <w:rFonts w:ascii="Calibri" w:hAnsi="Calibri"/>
          <w:lang w:eastAsia="de-DE"/>
        </w:rPr>
        <w:t xml:space="preserve"> (decimetric</w:t>
      </w:r>
      <w:r w:rsidR="0038429E">
        <w:rPr>
          <w:rFonts w:ascii="Calibri" w:hAnsi="Calibri"/>
          <w:lang w:eastAsia="de-DE"/>
        </w:rPr>
        <w:t xml:space="preserve"> level</w:t>
      </w:r>
      <w:r w:rsidR="00EB2CF8">
        <w:rPr>
          <w:rFonts w:ascii="Calibri" w:hAnsi="Calibri"/>
          <w:lang w:eastAsia="de-DE"/>
        </w:rPr>
        <w:t>)</w:t>
      </w:r>
      <w:r w:rsidR="006749CE">
        <w:rPr>
          <w:rFonts w:ascii="Calibri" w:hAnsi="Calibri"/>
          <w:lang w:eastAsia="de-DE"/>
        </w:rPr>
        <w:t>, no specific certificate is required</w:t>
      </w:r>
      <w:r w:rsidR="0014294F">
        <w:rPr>
          <w:rFonts w:ascii="Calibri" w:hAnsi="Calibri"/>
          <w:lang w:eastAsia="de-DE"/>
        </w:rPr>
        <w:t>. In terms of integrity,</w:t>
      </w:r>
      <w:r w:rsidR="00027937">
        <w:rPr>
          <w:rFonts w:ascii="Calibri" w:hAnsi="Calibri"/>
          <w:lang w:eastAsia="de-DE"/>
        </w:rPr>
        <w:t xml:space="preserve"> </w:t>
      </w:r>
      <w:r w:rsidR="00A607D3">
        <w:rPr>
          <w:rFonts w:ascii="Calibri" w:hAnsi="Calibri"/>
          <w:lang w:eastAsia="de-DE"/>
        </w:rPr>
        <w:t>only information quality monitoring is needed.</w:t>
      </w:r>
      <w:r w:rsidR="0014294F">
        <w:rPr>
          <w:rFonts w:ascii="Calibri" w:hAnsi="Calibri"/>
          <w:lang w:eastAsia="de-DE"/>
        </w:rPr>
        <w:t xml:space="preserve"> </w:t>
      </w:r>
      <w:r w:rsidR="00080D79">
        <w:rPr>
          <w:rFonts w:ascii="Calibri" w:hAnsi="Calibri"/>
          <w:lang w:eastAsia="de-DE"/>
        </w:rPr>
        <w:t xml:space="preserve"> </w:t>
      </w:r>
    </w:p>
    <w:p w14:paraId="295A1002" w14:textId="4877DCCA" w:rsidR="008D20A1" w:rsidRDefault="008E68CE" w:rsidP="009A106A">
      <w:pPr>
        <w:pStyle w:val="BodyText"/>
        <w:rPr>
          <w:rFonts w:ascii="Calibri" w:hAnsi="Calibri"/>
          <w:lang w:eastAsia="de-DE"/>
        </w:rPr>
      </w:pPr>
      <w:r w:rsidRPr="003E52C1">
        <w:rPr>
          <w:rFonts w:ascii="Calibri" w:hAnsi="Calibri"/>
          <w:lang w:eastAsia="de-DE"/>
        </w:rPr>
        <w:t xml:space="preserve">Hydrography was identified as a suitable </w:t>
      </w:r>
      <w:r w:rsidR="00CC226B">
        <w:rPr>
          <w:rFonts w:ascii="Calibri" w:hAnsi="Calibri"/>
          <w:lang w:eastAsia="de-DE"/>
        </w:rPr>
        <w:t>application</w:t>
      </w:r>
      <w:r w:rsidRPr="003E52C1">
        <w:rPr>
          <w:rFonts w:ascii="Calibri" w:hAnsi="Calibri"/>
          <w:lang w:eastAsia="de-DE"/>
        </w:rPr>
        <w:t xml:space="preserve"> for ISLET</w:t>
      </w:r>
      <w:r w:rsidR="004E4A52">
        <w:rPr>
          <w:rFonts w:ascii="Calibri" w:hAnsi="Calibri"/>
          <w:lang w:eastAsia="de-DE"/>
        </w:rPr>
        <w:t xml:space="preserve"> as its requirements may be covered </w:t>
      </w:r>
      <w:r w:rsidR="006749CE">
        <w:rPr>
          <w:rFonts w:ascii="Calibri" w:hAnsi="Calibri"/>
          <w:lang w:eastAsia="de-DE"/>
        </w:rPr>
        <w:t xml:space="preserve">by developing a solution </w:t>
      </w:r>
      <w:r w:rsidR="001211DF">
        <w:rPr>
          <w:rFonts w:ascii="Calibri" w:hAnsi="Calibri"/>
          <w:lang w:eastAsia="de-DE"/>
        </w:rPr>
        <w:t xml:space="preserve">that integrates Galileo HAS into a PPP algorithm and includes </w:t>
      </w:r>
      <w:r w:rsidR="002E1CBD">
        <w:rPr>
          <w:rFonts w:ascii="Calibri" w:hAnsi="Calibri"/>
          <w:lang w:eastAsia="de-DE"/>
        </w:rPr>
        <w:t xml:space="preserve">the monitoring of navigation </w:t>
      </w:r>
      <w:r w:rsidR="001516A6">
        <w:rPr>
          <w:rFonts w:ascii="Calibri" w:hAnsi="Calibri"/>
          <w:lang w:eastAsia="de-DE"/>
        </w:rPr>
        <w:t>information quality</w:t>
      </w:r>
      <w:r w:rsidR="001211DF">
        <w:rPr>
          <w:rFonts w:ascii="Calibri" w:hAnsi="Calibri"/>
          <w:lang w:eastAsia="de-DE"/>
        </w:rPr>
        <w:t>.</w:t>
      </w:r>
      <w:r w:rsidR="00932D79">
        <w:rPr>
          <w:rFonts w:ascii="Calibri" w:hAnsi="Calibri"/>
          <w:lang w:eastAsia="de-DE"/>
        </w:rPr>
        <w:t xml:space="preserve"> This application will be addressed by GMV and FLIR and takes form in the shape of </w:t>
      </w:r>
      <w:r w:rsidR="00932D79" w:rsidRPr="009F3D31">
        <w:rPr>
          <w:rFonts w:ascii="Calibri" w:hAnsi="Calibri"/>
          <w:b/>
          <w:bCs/>
          <w:lang w:eastAsia="de-DE"/>
        </w:rPr>
        <w:t>ISLET Receiver-P</w:t>
      </w:r>
      <w:r w:rsidR="00932D79">
        <w:rPr>
          <w:rFonts w:ascii="Calibri" w:hAnsi="Calibri"/>
          <w:lang w:eastAsia="de-DE"/>
        </w:rPr>
        <w:t xml:space="preserve"> (see section </w:t>
      </w:r>
      <w:r w:rsidR="00932D79">
        <w:rPr>
          <w:rFonts w:ascii="Calibri" w:hAnsi="Calibri"/>
          <w:lang w:eastAsia="de-DE"/>
        </w:rPr>
        <w:fldChar w:fldCharType="begin"/>
      </w:r>
      <w:r w:rsidR="00932D79">
        <w:rPr>
          <w:rFonts w:ascii="Calibri" w:hAnsi="Calibri"/>
          <w:lang w:eastAsia="de-DE"/>
        </w:rPr>
        <w:instrText xml:space="preserve"> REF _Ref224126240 \r \h </w:instrText>
      </w:r>
      <w:r w:rsidR="00932D79">
        <w:rPr>
          <w:rFonts w:ascii="Calibri" w:hAnsi="Calibri"/>
          <w:lang w:eastAsia="de-DE"/>
        </w:rPr>
      </w:r>
      <w:r w:rsidR="00932D79">
        <w:rPr>
          <w:rFonts w:ascii="Calibri" w:hAnsi="Calibri"/>
          <w:lang w:eastAsia="de-DE"/>
        </w:rPr>
        <w:fldChar w:fldCharType="separate"/>
      </w:r>
      <w:r w:rsidR="008A0A73">
        <w:rPr>
          <w:rFonts w:ascii="Calibri" w:hAnsi="Calibri"/>
          <w:lang w:eastAsia="de-DE"/>
        </w:rPr>
        <w:t>4.1</w:t>
      </w:r>
      <w:r w:rsidR="00932D79">
        <w:rPr>
          <w:rFonts w:ascii="Calibri" w:hAnsi="Calibri"/>
          <w:lang w:eastAsia="de-DE"/>
        </w:rPr>
        <w:fldChar w:fldCharType="end"/>
      </w:r>
      <w:r w:rsidR="00932D79">
        <w:rPr>
          <w:rFonts w:ascii="Calibri" w:hAnsi="Calibri"/>
          <w:lang w:eastAsia="de-DE"/>
        </w:rPr>
        <w:t>).</w:t>
      </w:r>
    </w:p>
    <w:p w14:paraId="76CA4BB6" w14:textId="0345D71C" w:rsidR="008E68CE" w:rsidRDefault="001516A6" w:rsidP="009A106A">
      <w:pPr>
        <w:pStyle w:val="BodyText"/>
        <w:rPr>
          <w:rFonts w:ascii="Calibri" w:hAnsi="Calibri"/>
          <w:lang w:eastAsia="de-DE"/>
        </w:rPr>
      </w:pPr>
      <w:r>
        <w:rPr>
          <w:rFonts w:ascii="Calibri" w:hAnsi="Calibri"/>
          <w:lang w:eastAsia="de-DE"/>
        </w:rPr>
        <w:t xml:space="preserve">The </w:t>
      </w:r>
      <w:r w:rsidR="008E68CE" w:rsidRPr="003E52C1">
        <w:rPr>
          <w:rFonts w:ascii="Calibri" w:hAnsi="Calibri"/>
          <w:lang w:eastAsia="de-DE"/>
        </w:rPr>
        <w:t>add</w:t>
      </w:r>
      <w:r>
        <w:rPr>
          <w:rFonts w:ascii="Calibri" w:hAnsi="Calibri"/>
          <w:lang w:eastAsia="de-DE"/>
        </w:rPr>
        <w:t>ed</w:t>
      </w:r>
      <w:r w:rsidR="008E68CE" w:rsidRPr="003E52C1">
        <w:rPr>
          <w:rFonts w:ascii="Calibri" w:hAnsi="Calibri"/>
          <w:lang w:eastAsia="de-DE"/>
        </w:rPr>
        <w:t xml:space="preserve"> value </w:t>
      </w:r>
      <w:r>
        <w:rPr>
          <w:rFonts w:ascii="Calibri" w:hAnsi="Calibri"/>
          <w:lang w:eastAsia="de-DE"/>
        </w:rPr>
        <w:t xml:space="preserve">is not just </w:t>
      </w:r>
      <w:r w:rsidR="008E68CE" w:rsidRPr="003E52C1">
        <w:rPr>
          <w:rFonts w:ascii="Calibri" w:hAnsi="Calibri"/>
          <w:lang w:eastAsia="de-DE"/>
        </w:rPr>
        <w:t xml:space="preserve">in terms of high accuracy, but also because alternative positioning technologies may be unavailable or unreliable in certain conditions. For instance, DGPS and RTK solutions become ineffective in offshore environments, where the distance from coastlines and reference stations increases significantly or when internet connection is unavailable in remote regions while Galileo HAS Signal in Space remains </w:t>
      </w:r>
      <w:r w:rsidR="008D20A1">
        <w:rPr>
          <w:rFonts w:ascii="Calibri" w:hAnsi="Calibri"/>
          <w:lang w:eastAsia="de-DE"/>
        </w:rPr>
        <w:t>available.</w:t>
      </w:r>
    </w:p>
    <w:p w14:paraId="70100B11" w14:textId="572C33EE" w:rsidR="008E68CE" w:rsidRPr="008E68CE" w:rsidRDefault="008E68CE" w:rsidP="009A106A">
      <w:pPr>
        <w:pStyle w:val="BodyText"/>
        <w:rPr>
          <w:rFonts w:ascii="Calibri" w:hAnsi="Calibri"/>
          <w:b/>
          <w:bCs/>
          <w:lang w:eastAsia="de-DE"/>
        </w:rPr>
      </w:pPr>
      <w:r>
        <w:rPr>
          <w:rFonts w:ascii="Calibri" w:hAnsi="Calibri"/>
          <w:b/>
          <w:bCs/>
          <w:lang w:eastAsia="de-DE"/>
        </w:rPr>
        <w:t>Buoyage/AtoN placement</w:t>
      </w:r>
    </w:p>
    <w:p w14:paraId="071BEF54" w14:textId="3D948F4D" w:rsidR="00AB7710" w:rsidRDefault="003E52C1" w:rsidP="003E52C1">
      <w:pPr>
        <w:pStyle w:val="BodyText"/>
        <w:rPr>
          <w:rFonts w:ascii="Calibri" w:hAnsi="Calibri"/>
          <w:lang w:eastAsia="de-DE"/>
        </w:rPr>
      </w:pPr>
      <w:r w:rsidRPr="003E52C1">
        <w:rPr>
          <w:rFonts w:ascii="Calibri" w:hAnsi="Calibri"/>
          <w:lang w:eastAsia="de-DE"/>
        </w:rPr>
        <w:t>Th</w:t>
      </w:r>
      <w:r w:rsidR="00543E88">
        <w:rPr>
          <w:rFonts w:ascii="Calibri" w:hAnsi="Calibri"/>
          <w:lang w:eastAsia="de-DE"/>
        </w:rPr>
        <w:t>e</w:t>
      </w:r>
      <w:r w:rsidRPr="003E52C1">
        <w:rPr>
          <w:rFonts w:ascii="Calibri" w:hAnsi="Calibri"/>
          <w:lang w:eastAsia="de-DE"/>
        </w:rPr>
        <w:t>s</w:t>
      </w:r>
      <w:r w:rsidR="00543E88">
        <w:rPr>
          <w:rFonts w:ascii="Calibri" w:hAnsi="Calibri"/>
          <w:lang w:eastAsia="de-DE"/>
        </w:rPr>
        <w:t>e operations</w:t>
      </w:r>
      <w:r w:rsidRPr="003E52C1">
        <w:rPr>
          <w:rFonts w:ascii="Calibri" w:hAnsi="Calibri"/>
          <w:lang w:eastAsia="de-DE"/>
        </w:rPr>
        <w:t xml:space="preserve"> </w:t>
      </w:r>
      <w:r w:rsidR="00AB7710" w:rsidRPr="00AB7710">
        <w:rPr>
          <w:rFonts w:ascii="Calibri" w:hAnsi="Calibri"/>
          <w:lang w:eastAsia="de-DE"/>
        </w:rPr>
        <w:t>involve the planning, deployment and maintenance of buoys, beacons, lights and other navigational aids that guide vessels safely though waterways. This application ensures channels, hazards and restricted areas are clearly marked, based on traffic needs and hydrographic conditions.</w:t>
      </w:r>
    </w:p>
    <w:p w14:paraId="3ECB51BF" w14:textId="682EF7E3" w:rsidR="00963485" w:rsidRPr="003E52C1" w:rsidRDefault="001D5BBA" w:rsidP="003E52C1">
      <w:pPr>
        <w:pStyle w:val="BodyText"/>
        <w:rPr>
          <w:rFonts w:ascii="Calibri" w:hAnsi="Calibri"/>
          <w:lang w:eastAsia="de-DE"/>
        </w:rPr>
      </w:pPr>
      <w:r>
        <w:rPr>
          <w:rFonts w:ascii="Calibri" w:hAnsi="Calibri"/>
          <w:lang w:eastAsia="de-DE"/>
        </w:rPr>
        <w:t xml:space="preserve">Similarly to hydrography, </w:t>
      </w:r>
      <w:r w:rsidR="00C66C54">
        <w:rPr>
          <w:rFonts w:ascii="Calibri" w:hAnsi="Calibri"/>
          <w:lang w:eastAsia="de-DE"/>
        </w:rPr>
        <w:t>it is not a safety-of-life application and the driver for requirement definition is</w:t>
      </w:r>
      <w:r w:rsidR="002A6178">
        <w:rPr>
          <w:rFonts w:ascii="Calibri" w:hAnsi="Calibri"/>
          <w:lang w:eastAsia="de-DE"/>
        </w:rPr>
        <w:t xml:space="preserve"> compliance with accuracy specifications and the monitoring of </w:t>
      </w:r>
      <w:r w:rsidR="005725D4">
        <w:rPr>
          <w:rFonts w:ascii="Calibri" w:hAnsi="Calibri"/>
          <w:lang w:eastAsia="de-DE"/>
        </w:rPr>
        <w:t xml:space="preserve">navigation information quality. Hence, this application will be covered </w:t>
      </w:r>
      <w:r w:rsidR="00242F03">
        <w:rPr>
          <w:rFonts w:ascii="Calibri" w:hAnsi="Calibri"/>
          <w:lang w:eastAsia="de-DE"/>
        </w:rPr>
        <w:t xml:space="preserve">by the same solution: </w:t>
      </w:r>
      <w:r w:rsidR="00242F03" w:rsidRPr="00AD6F93">
        <w:rPr>
          <w:rFonts w:ascii="Calibri" w:hAnsi="Calibri"/>
          <w:b/>
          <w:bCs/>
          <w:lang w:eastAsia="de-DE"/>
        </w:rPr>
        <w:t>ISLET Receiver-P</w:t>
      </w:r>
      <w:r w:rsidR="00242F03">
        <w:rPr>
          <w:rFonts w:ascii="Calibri" w:hAnsi="Calibri"/>
          <w:lang w:eastAsia="de-DE"/>
        </w:rPr>
        <w:t xml:space="preserve"> (see section </w:t>
      </w:r>
      <w:r w:rsidR="00242F03">
        <w:rPr>
          <w:rFonts w:ascii="Calibri" w:hAnsi="Calibri"/>
          <w:lang w:eastAsia="de-DE"/>
        </w:rPr>
        <w:fldChar w:fldCharType="begin"/>
      </w:r>
      <w:r w:rsidR="00242F03">
        <w:rPr>
          <w:rFonts w:ascii="Calibri" w:hAnsi="Calibri"/>
          <w:lang w:eastAsia="de-DE"/>
        </w:rPr>
        <w:instrText xml:space="preserve"> REF _Ref224126240 \r \h </w:instrText>
      </w:r>
      <w:r w:rsidR="00242F03">
        <w:rPr>
          <w:rFonts w:ascii="Calibri" w:hAnsi="Calibri"/>
          <w:lang w:eastAsia="de-DE"/>
        </w:rPr>
      </w:r>
      <w:r w:rsidR="00242F03">
        <w:rPr>
          <w:rFonts w:ascii="Calibri" w:hAnsi="Calibri"/>
          <w:lang w:eastAsia="de-DE"/>
        </w:rPr>
        <w:fldChar w:fldCharType="separate"/>
      </w:r>
      <w:r w:rsidR="008A0A73">
        <w:rPr>
          <w:rFonts w:ascii="Calibri" w:hAnsi="Calibri"/>
          <w:lang w:eastAsia="de-DE"/>
        </w:rPr>
        <w:t>4.1</w:t>
      </w:r>
      <w:r w:rsidR="00242F03">
        <w:rPr>
          <w:rFonts w:ascii="Calibri" w:hAnsi="Calibri"/>
          <w:lang w:eastAsia="de-DE"/>
        </w:rPr>
        <w:fldChar w:fldCharType="end"/>
      </w:r>
      <w:r w:rsidR="00242F03">
        <w:rPr>
          <w:rFonts w:ascii="Calibri" w:hAnsi="Calibri"/>
          <w:lang w:eastAsia="de-DE"/>
        </w:rPr>
        <w:t>).</w:t>
      </w:r>
    </w:p>
    <w:p w14:paraId="71D034B9" w14:textId="4AB13389" w:rsidR="00084844" w:rsidRDefault="00084844" w:rsidP="00084844">
      <w:pPr>
        <w:pStyle w:val="Heading2"/>
        <w:rPr>
          <w:lang w:eastAsia="de-DE"/>
        </w:rPr>
      </w:pPr>
      <w:r>
        <w:rPr>
          <w:lang w:eastAsia="de-DE"/>
        </w:rPr>
        <w:t>IWW applications</w:t>
      </w:r>
    </w:p>
    <w:p w14:paraId="12D6908F" w14:textId="4D03741F" w:rsidR="00AD749F" w:rsidRPr="006D1C10" w:rsidRDefault="003E52C1" w:rsidP="003E52C1">
      <w:pPr>
        <w:pStyle w:val="BodyText"/>
        <w:rPr>
          <w:rFonts w:ascii="Calibri" w:hAnsi="Calibri"/>
          <w:lang w:eastAsia="de-DE"/>
        </w:rPr>
      </w:pPr>
      <w:r w:rsidRPr="003E52C1">
        <w:rPr>
          <w:rFonts w:ascii="Calibri" w:hAnsi="Calibri"/>
          <w:lang w:eastAsia="de-DE"/>
        </w:rPr>
        <w:t>For inland waterways,</w:t>
      </w:r>
      <w:r w:rsidR="00EE7967">
        <w:rPr>
          <w:rFonts w:ascii="Calibri" w:hAnsi="Calibri"/>
          <w:lang w:eastAsia="de-DE"/>
        </w:rPr>
        <w:t xml:space="preserve"> the chosen</w:t>
      </w:r>
      <w:r w:rsidRPr="003E52C1">
        <w:rPr>
          <w:rFonts w:ascii="Calibri" w:hAnsi="Calibri"/>
          <w:lang w:eastAsia="de-DE"/>
        </w:rPr>
        <w:t xml:space="preserve"> application</w:t>
      </w:r>
      <w:r w:rsidR="00EE7967">
        <w:rPr>
          <w:rFonts w:ascii="Calibri" w:hAnsi="Calibri"/>
          <w:lang w:eastAsia="de-DE"/>
        </w:rPr>
        <w:t xml:space="preserve"> is</w:t>
      </w:r>
      <w:r w:rsidRPr="003E52C1">
        <w:rPr>
          <w:rFonts w:ascii="Calibri" w:hAnsi="Calibri"/>
          <w:lang w:eastAsia="de-DE"/>
        </w:rPr>
        <w:t xml:space="preserve"> </w:t>
      </w:r>
      <w:r w:rsidR="00AD749F">
        <w:rPr>
          <w:rFonts w:ascii="Calibri" w:hAnsi="Calibri"/>
          <w:b/>
          <w:lang w:eastAsia="de-DE"/>
        </w:rPr>
        <w:t>n</w:t>
      </w:r>
      <w:r w:rsidR="00AD749F" w:rsidRPr="00AD749F">
        <w:rPr>
          <w:rFonts w:ascii="Calibri" w:hAnsi="Calibri"/>
          <w:b/>
          <w:lang w:eastAsia="de-DE"/>
        </w:rPr>
        <w:t>avigation on small narrow channels with some automation level</w:t>
      </w:r>
      <w:r w:rsidR="00AD749F">
        <w:rPr>
          <w:rFonts w:ascii="Calibri" w:hAnsi="Calibri"/>
          <w:bCs/>
          <w:lang w:eastAsia="de-DE"/>
        </w:rPr>
        <w:t>.</w:t>
      </w:r>
      <w:r w:rsidR="00082432" w:rsidRPr="00082432">
        <w:rPr>
          <w:rFonts w:ascii="Calibri" w:hAnsi="Calibri"/>
          <w:bCs/>
          <w:lang w:eastAsia="de-DE"/>
        </w:rPr>
        <w:t xml:space="preserve"> </w:t>
      </w:r>
      <w:r w:rsidR="006D1C10" w:rsidRPr="005136C0">
        <w:rPr>
          <w:rFonts w:ascii="Calibri" w:hAnsi="Calibri"/>
          <w:lang w:eastAsia="de-DE"/>
        </w:rPr>
        <w:t xml:space="preserve">The space available for navigation on </w:t>
      </w:r>
      <w:r w:rsidR="006D1C10">
        <w:rPr>
          <w:rFonts w:ascii="Calibri" w:hAnsi="Calibri"/>
          <w:lang w:eastAsia="de-DE"/>
        </w:rPr>
        <w:t xml:space="preserve">IWW </w:t>
      </w:r>
      <w:r w:rsidR="006D1C10" w:rsidRPr="005136C0">
        <w:rPr>
          <w:rFonts w:ascii="Calibri" w:hAnsi="Calibri"/>
          <w:lang w:eastAsia="de-DE"/>
        </w:rPr>
        <w:t>is generally more limited than in maritime applications. Navigating on small narrow channels presents unique challenges due to the reduced fairway width and close ship encounters. TGAIN</w:t>
      </w:r>
      <w:r w:rsidR="0013668E">
        <w:rPr>
          <w:rFonts w:ascii="Calibri" w:hAnsi="Calibri"/>
          <w:lang w:eastAsia="de-DE"/>
        </w:rPr>
        <w:t xml:space="preserve"> (steering control)</w:t>
      </w:r>
      <w:r w:rsidR="006D1C10" w:rsidRPr="005136C0">
        <w:rPr>
          <w:rFonts w:ascii="Calibri" w:hAnsi="Calibri"/>
          <w:lang w:eastAsia="de-DE"/>
        </w:rPr>
        <w:t xml:space="preserve"> and collision avoidance systems can be helpful, however they should be used with caution in </w:t>
      </w:r>
      <w:r w:rsidR="006D1C10">
        <w:rPr>
          <w:rFonts w:ascii="Calibri" w:hAnsi="Calibri"/>
          <w:lang w:eastAsia="de-DE"/>
        </w:rPr>
        <w:t>this application</w:t>
      </w:r>
      <w:r w:rsidR="006D1C10" w:rsidRPr="005136C0">
        <w:rPr>
          <w:rFonts w:ascii="Calibri" w:hAnsi="Calibri"/>
          <w:lang w:eastAsia="de-DE"/>
        </w:rPr>
        <w:t>, due to</w:t>
      </w:r>
      <w:r w:rsidR="006D1C10">
        <w:rPr>
          <w:rFonts w:ascii="Calibri" w:hAnsi="Calibri"/>
          <w:lang w:eastAsia="de-DE"/>
        </w:rPr>
        <w:t xml:space="preserve"> l</w:t>
      </w:r>
      <w:r w:rsidR="006D1C10" w:rsidRPr="005136C0">
        <w:rPr>
          <w:rFonts w:ascii="Calibri" w:hAnsi="Calibri"/>
          <w:lang w:eastAsia="de-DE"/>
        </w:rPr>
        <w:t xml:space="preserve">imited </w:t>
      </w:r>
      <w:r w:rsidR="006D1C10">
        <w:rPr>
          <w:rFonts w:ascii="Calibri" w:hAnsi="Calibri"/>
          <w:lang w:eastAsia="de-DE"/>
        </w:rPr>
        <w:t>a</w:t>
      </w:r>
      <w:r w:rsidR="006D1C10" w:rsidRPr="005136C0">
        <w:rPr>
          <w:rFonts w:ascii="Calibri" w:hAnsi="Calibri"/>
          <w:lang w:eastAsia="de-DE"/>
        </w:rPr>
        <w:t>wareness</w:t>
      </w:r>
      <w:r w:rsidR="006D1C10">
        <w:rPr>
          <w:rFonts w:ascii="Calibri" w:hAnsi="Calibri"/>
          <w:lang w:eastAsia="de-DE"/>
        </w:rPr>
        <w:t xml:space="preserve"> and r</w:t>
      </w:r>
      <w:r w:rsidR="006D1C10" w:rsidRPr="005136C0">
        <w:rPr>
          <w:rFonts w:ascii="Calibri" w:hAnsi="Calibri"/>
          <w:lang w:eastAsia="de-DE"/>
        </w:rPr>
        <w:t xml:space="preserve">estricted </w:t>
      </w:r>
      <w:r w:rsidR="006D1C10">
        <w:rPr>
          <w:rFonts w:ascii="Calibri" w:hAnsi="Calibri"/>
          <w:lang w:eastAsia="de-DE"/>
        </w:rPr>
        <w:t>m</w:t>
      </w:r>
      <w:r w:rsidR="006D1C10" w:rsidRPr="005136C0">
        <w:rPr>
          <w:rFonts w:ascii="Calibri" w:hAnsi="Calibri"/>
          <w:lang w:eastAsia="de-DE"/>
        </w:rPr>
        <w:t>anoeuvrability</w:t>
      </w:r>
      <w:r w:rsidR="006D1C10">
        <w:rPr>
          <w:rFonts w:ascii="Calibri" w:hAnsi="Calibri"/>
          <w:lang w:eastAsia="de-DE"/>
        </w:rPr>
        <w:t xml:space="preserve">. </w:t>
      </w:r>
      <w:r w:rsidR="006D1C10" w:rsidRPr="005136C0">
        <w:rPr>
          <w:rFonts w:ascii="Calibri" w:hAnsi="Calibri"/>
          <w:lang w:eastAsia="de-DE"/>
        </w:rPr>
        <w:t>For these reasons, performing this operation requires more accurate positioning systems that allow for better adjustment of manoeuvres. And especially when this operation is performed with some automation level</w:t>
      </w:r>
      <w:r w:rsidR="00001C12">
        <w:rPr>
          <w:rFonts w:ascii="Calibri" w:hAnsi="Calibri"/>
          <w:lang w:eastAsia="de-DE"/>
        </w:rPr>
        <w:t xml:space="preserve"> (t</w:t>
      </w:r>
      <w:r w:rsidR="00001C12" w:rsidRPr="005136C0">
        <w:rPr>
          <w:rFonts w:ascii="Calibri" w:hAnsi="Calibri"/>
          <w:lang w:eastAsia="de-DE"/>
        </w:rPr>
        <w:t>he accuracy offered by systems such as DGPS or EGNOS beacons is not sufficient</w:t>
      </w:r>
      <w:r w:rsidR="00001C12">
        <w:rPr>
          <w:rFonts w:ascii="Calibri" w:hAnsi="Calibri"/>
          <w:lang w:eastAsia="de-DE"/>
        </w:rPr>
        <w:t>)</w:t>
      </w:r>
      <w:r w:rsidR="006D1C10" w:rsidRPr="005136C0">
        <w:rPr>
          <w:rFonts w:ascii="Calibri" w:hAnsi="Calibri"/>
          <w:lang w:eastAsia="de-DE"/>
        </w:rPr>
        <w:t>.</w:t>
      </w:r>
    </w:p>
    <w:p w14:paraId="266A1F6F" w14:textId="70D7B668" w:rsidR="000A2192" w:rsidRDefault="000A2192" w:rsidP="00E92850">
      <w:pPr>
        <w:pStyle w:val="BodyText"/>
        <w:rPr>
          <w:rFonts w:ascii="Calibri" w:hAnsi="Calibri"/>
          <w:lang w:eastAsia="de-DE"/>
        </w:rPr>
      </w:pPr>
      <w:r>
        <w:rPr>
          <w:rFonts w:ascii="Calibri" w:hAnsi="Calibri"/>
          <w:lang w:eastAsia="de-DE"/>
        </w:rPr>
        <w:t>In terms of user requirements,</w:t>
      </w:r>
      <w:r w:rsidR="00D83080" w:rsidRPr="00D83080">
        <w:rPr>
          <w:rFonts w:ascii="Calibri" w:hAnsi="Calibri"/>
          <w:lang w:eastAsia="de-DE"/>
        </w:rPr>
        <w:t xml:space="preserve"> </w:t>
      </w:r>
      <w:r w:rsidR="005D3052">
        <w:rPr>
          <w:rFonts w:ascii="Calibri" w:hAnsi="Calibri"/>
          <w:lang w:eastAsia="de-DE"/>
        </w:rPr>
        <w:t>positioning accuracy</w:t>
      </w:r>
      <w:r w:rsidR="00AB2E1F">
        <w:rPr>
          <w:rFonts w:ascii="Calibri" w:hAnsi="Calibri"/>
          <w:lang w:eastAsia="de-DE"/>
        </w:rPr>
        <w:t xml:space="preserve"> (metric)</w:t>
      </w:r>
      <w:r w:rsidR="005D3052">
        <w:rPr>
          <w:rFonts w:ascii="Calibri" w:hAnsi="Calibri"/>
          <w:lang w:eastAsia="de-DE"/>
        </w:rPr>
        <w:t xml:space="preserve"> </w:t>
      </w:r>
      <w:r w:rsidR="00932B27">
        <w:rPr>
          <w:rFonts w:ascii="Calibri" w:hAnsi="Calibri"/>
          <w:lang w:eastAsia="de-DE"/>
        </w:rPr>
        <w:t>is not as demanding as the maritime applications described in the previous section</w:t>
      </w:r>
      <w:r w:rsidR="00AB2E1F">
        <w:rPr>
          <w:rFonts w:ascii="Calibri" w:hAnsi="Calibri"/>
          <w:lang w:eastAsia="de-DE"/>
        </w:rPr>
        <w:t>. Oppositely, i</w:t>
      </w:r>
      <w:r w:rsidR="00AB2E1F" w:rsidRPr="00A76054">
        <w:rPr>
          <w:rFonts w:ascii="Calibri" w:hAnsi="Calibri"/>
          <w:lang w:eastAsia="de-DE"/>
        </w:rPr>
        <w:t>n this case users have a greater need for operational integrity, valuing features such as an integrity status indicator based on protection levels</w:t>
      </w:r>
      <w:r w:rsidR="00AB2E1F">
        <w:rPr>
          <w:rFonts w:ascii="Calibri" w:hAnsi="Calibri"/>
          <w:lang w:eastAsia="de-DE"/>
        </w:rPr>
        <w:t xml:space="preserve">. </w:t>
      </w:r>
      <w:r w:rsidR="00206B71">
        <w:rPr>
          <w:rFonts w:ascii="Calibri" w:hAnsi="Calibri"/>
          <w:lang w:eastAsia="de-DE"/>
        </w:rPr>
        <w:t xml:space="preserve">Concerning </w:t>
      </w:r>
      <w:r w:rsidR="00AB2E1F">
        <w:rPr>
          <w:rFonts w:ascii="Calibri" w:hAnsi="Calibri"/>
          <w:lang w:eastAsia="de-DE"/>
        </w:rPr>
        <w:t>regulation, a</w:t>
      </w:r>
      <w:r w:rsidR="00D83080" w:rsidRPr="00E719B8">
        <w:rPr>
          <w:rFonts w:ascii="Calibri" w:hAnsi="Calibri"/>
          <w:lang w:eastAsia="de-DE"/>
        </w:rPr>
        <w:t>t the technical level of equipment, the ES-TRIN regulation specifies that if an external GNSS receiver is connected to equipment such as ECDIS, it must have type approval from the IEC 61108 series</w:t>
      </w:r>
      <w:r w:rsidR="00206B71">
        <w:rPr>
          <w:rFonts w:ascii="Calibri" w:hAnsi="Calibri"/>
          <w:lang w:eastAsia="de-DE"/>
        </w:rPr>
        <w:t>.</w:t>
      </w:r>
    </w:p>
    <w:p w14:paraId="3E0D4E7F" w14:textId="32CF7130" w:rsidR="005136C0" w:rsidRPr="005136C0" w:rsidRDefault="00DE5ED8" w:rsidP="005136C0">
      <w:pPr>
        <w:pStyle w:val="BodyText"/>
        <w:rPr>
          <w:rFonts w:ascii="Calibri" w:hAnsi="Calibri"/>
          <w:lang w:eastAsia="de-DE"/>
        </w:rPr>
      </w:pPr>
      <w:r>
        <w:rPr>
          <w:rFonts w:ascii="Calibri" w:hAnsi="Calibri"/>
          <w:lang w:eastAsia="de-DE"/>
        </w:rPr>
        <w:t>This use case</w:t>
      </w:r>
      <w:r w:rsidR="00E92850" w:rsidRPr="003E52C1">
        <w:rPr>
          <w:rFonts w:ascii="Calibri" w:hAnsi="Calibri"/>
          <w:lang w:eastAsia="de-DE"/>
        </w:rPr>
        <w:t xml:space="preserve"> was identified as a suitable </w:t>
      </w:r>
      <w:r w:rsidR="00E92850">
        <w:rPr>
          <w:rFonts w:ascii="Calibri" w:hAnsi="Calibri"/>
          <w:lang w:eastAsia="de-DE"/>
        </w:rPr>
        <w:t>application</w:t>
      </w:r>
      <w:r w:rsidR="00E92850" w:rsidRPr="003E52C1">
        <w:rPr>
          <w:rFonts w:ascii="Calibri" w:hAnsi="Calibri"/>
          <w:lang w:eastAsia="de-DE"/>
        </w:rPr>
        <w:t xml:space="preserve"> for ISLET</w:t>
      </w:r>
      <w:r w:rsidR="00E92850">
        <w:rPr>
          <w:rFonts w:ascii="Calibri" w:hAnsi="Calibri"/>
          <w:lang w:eastAsia="de-DE"/>
        </w:rPr>
        <w:t xml:space="preserve"> as its requirements may be covered by developing a solution that integrates Galileo HAS into a</w:t>
      </w:r>
      <w:r w:rsidR="00681F31">
        <w:rPr>
          <w:rFonts w:ascii="Calibri" w:hAnsi="Calibri"/>
          <w:lang w:eastAsia="de-DE"/>
        </w:rPr>
        <w:t xml:space="preserve"> Single Point Positioning</w:t>
      </w:r>
      <w:r w:rsidR="00E92850">
        <w:rPr>
          <w:rFonts w:ascii="Calibri" w:hAnsi="Calibri"/>
          <w:lang w:eastAsia="de-DE"/>
        </w:rPr>
        <w:t xml:space="preserve"> </w:t>
      </w:r>
      <w:r w:rsidR="00681F31">
        <w:rPr>
          <w:rFonts w:ascii="Calibri" w:hAnsi="Calibri"/>
          <w:lang w:eastAsia="de-DE"/>
        </w:rPr>
        <w:t>(</w:t>
      </w:r>
      <w:r>
        <w:rPr>
          <w:rFonts w:ascii="Calibri" w:hAnsi="Calibri"/>
          <w:lang w:eastAsia="de-DE"/>
        </w:rPr>
        <w:t>S</w:t>
      </w:r>
      <w:r w:rsidR="00E92850">
        <w:rPr>
          <w:rFonts w:ascii="Calibri" w:hAnsi="Calibri"/>
          <w:lang w:eastAsia="de-DE"/>
        </w:rPr>
        <w:t>PP</w:t>
      </w:r>
      <w:r w:rsidR="00681F31">
        <w:rPr>
          <w:rFonts w:ascii="Calibri" w:hAnsi="Calibri"/>
          <w:lang w:eastAsia="de-DE"/>
        </w:rPr>
        <w:t>)</w:t>
      </w:r>
      <w:r w:rsidR="00E92850">
        <w:rPr>
          <w:rFonts w:ascii="Calibri" w:hAnsi="Calibri"/>
          <w:lang w:eastAsia="de-DE"/>
        </w:rPr>
        <w:t xml:space="preserve"> algorithm </w:t>
      </w:r>
      <w:r>
        <w:rPr>
          <w:rFonts w:ascii="Calibri" w:hAnsi="Calibri"/>
          <w:lang w:eastAsia="de-DE"/>
        </w:rPr>
        <w:t xml:space="preserve">and </w:t>
      </w:r>
      <w:r w:rsidR="00E92850">
        <w:rPr>
          <w:rFonts w:ascii="Calibri" w:hAnsi="Calibri"/>
          <w:lang w:eastAsia="de-DE"/>
        </w:rPr>
        <w:t xml:space="preserve">includes </w:t>
      </w:r>
      <w:r w:rsidR="009F3D31">
        <w:rPr>
          <w:rFonts w:ascii="Calibri" w:hAnsi="Calibri"/>
          <w:lang w:eastAsia="de-DE"/>
        </w:rPr>
        <w:t xml:space="preserve">operational integrity (through the </w:t>
      </w:r>
      <w:r w:rsidR="00D63A22">
        <w:rPr>
          <w:rFonts w:ascii="Calibri" w:hAnsi="Calibri"/>
          <w:lang w:eastAsia="de-DE"/>
        </w:rPr>
        <w:t>IBPL</w:t>
      </w:r>
      <w:r w:rsidR="00206B71">
        <w:rPr>
          <w:rFonts w:ascii="Calibri" w:hAnsi="Calibri"/>
          <w:lang w:eastAsia="de-DE"/>
        </w:rPr>
        <w:t xml:space="preserve"> algorithm</w:t>
      </w:r>
      <w:r w:rsidR="00D63A22">
        <w:rPr>
          <w:rFonts w:ascii="Calibri" w:hAnsi="Calibri"/>
          <w:lang w:eastAsia="de-DE"/>
        </w:rPr>
        <w:t>)</w:t>
      </w:r>
      <w:r w:rsidR="00E92850">
        <w:rPr>
          <w:rFonts w:ascii="Calibri" w:hAnsi="Calibri"/>
          <w:lang w:eastAsia="de-DE"/>
        </w:rPr>
        <w:t xml:space="preserve">. This application will be addressed by GMV and </w:t>
      </w:r>
      <w:r w:rsidR="009F3D31">
        <w:rPr>
          <w:rFonts w:ascii="Calibri" w:hAnsi="Calibri"/>
          <w:lang w:eastAsia="de-DE"/>
        </w:rPr>
        <w:t>Tresco</w:t>
      </w:r>
      <w:r w:rsidR="00E92850">
        <w:rPr>
          <w:rFonts w:ascii="Calibri" w:hAnsi="Calibri"/>
          <w:lang w:eastAsia="de-DE"/>
        </w:rPr>
        <w:t xml:space="preserve"> and takes form in the shape of </w:t>
      </w:r>
      <w:r w:rsidR="00E92850" w:rsidRPr="009F3D31">
        <w:rPr>
          <w:rFonts w:ascii="Calibri" w:hAnsi="Calibri"/>
          <w:b/>
          <w:bCs/>
          <w:lang w:eastAsia="de-DE"/>
        </w:rPr>
        <w:t>ISLET Receiver-</w:t>
      </w:r>
      <w:r w:rsidR="009F3D31" w:rsidRPr="009F3D31">
        <w:rPr>
          <w:rFonts w:ascii="Calibri" w:hAnsi="Calibri"/>
          <w:b/>
          <w:bCs/>
          <w:lang w:eastAsia="de-DE"/>
        </w:rPr>
        <w:t>S</w:t>
      </w:r>
      <w:r w:rsidR="00E92850">
        <w:rPr>
          <w:rFonts w:ascii="Calibri" w:hAnsi="Calibri"/>
          <w:lang w:eastAsia="de-DE"/>
        </w:rPr>
        <w:t xml:space="preserve"> (see section </w:t>
      </w:r>
      <w:r w:rsidR="00E92850">
        <w:rPr>
          <w:rFonts w:ascii="Calibri" w:hAnsi="Calibri"/>
          <w:lang w:eastAsia="de-DE"/>
        </w:rPr>
        <w:fldChar w:fldCharType="begin"/>
      </w:r>
      <w:r w:rsidR="00E92850">
        <w:rPr>
          <w:rFonts w:ascii="Calibri" w:hAnsi="Calibri"/>
          <w:lang w:eastAsia="de-DE"/>
        </w:rPr>
        <w:instrText xml:space="preserve"> REF _Ref224127083 \r \h </w:instrText>
      </w:r>
      <w:r w:rsidR="00E92850">
        <w:rPr>
          <w:rFonts w:ascii="Calibri" w:hAnsi="Calibri"/>
          <w:lang w:eastAsia="de-DE"/>
        </w:rPr>
      </w:r>
      <w:r w:rsidR="00E92850">
        <w:rPr>
          <w:rFonts w:ascii="Calibri" w:hAnsi="Calibri"/>
          <w:lang w:eastAsia="de-DE"/>
        </w:rPr>
        <w:fldChar w:fldCharType="separate"/>
      </w:r>
      <w:r w:rsidR="008A0A73">
        <w:rPr>
          <w:rFonts w:ascii="Calibri" w:hAnsi="Calibri"/>
          <w:lang w:eastAsia="de-DE"/>
        </w:rPr>
        <w:t>4.2</w:t>
      </w:r>
      <w:r w:rsidR="00E92850">
        <w:rPr>
          <w:rFonts w:ascii="Calibri" w:hAnsi="Calibri"/>
          <w:lang w:eastAsia="de-DE"/>
        </w:rPr>
        <w:fldChar w:fldCharType="end"/>
      </w:r>
      <w:r w:rsidR="00E92850">
        <w:rPr>
          <w:rFonts w:ascii="Calibri" w:hAnsi="Calibri"/>
          <w:lang w:eastAsia="de-DE"/>
        </w:rPr>
        <w:t>).</w:t>
      </w:r>
    </w:p>
    <w:p w14:paraId="6F5A764C" w14:textId="43AB3F9B" w:rsidR="005136C0" w:rsidRPr="005136C0" w:rsidRDefault="00454E99" w:rsidP="005136C0">
      <w:pPr>
        <w:pStyle w:val="BodyText"/>
        <w:rPr>
          <w:rFonts w:ascii="Calibri" w:hAnsi="Calibri"/>
          <w:lang w:eastAsia="de-DE"/>
        </w:rPr>
      </w:pPr>
      <w:r>
        <w:rPr>
          <w:rFonts w:ascii="Calibri" w:hAnsi="Calibri"/>
          <w:lang w:eastAsia="de-DE"/>
        </w:rPr>
        <w:t xml:space="preserve">Alike the maritime case, the added value is not just in terms of accuracy. </w:t>
      </w:r>
      <w:r w:rsidR="005136C0" w:rsidRPr="005136C0">
        <w:rPr>
          <w:rFonts w:ascii="Calibri" w:hAnsi="Calibri"/>
          <w:lang w:eastAsia="de-DE"/>
        </w:rPr>
        <w:t xml:space="preserve">Systems such as RTK-based land corrections could achieve the required level of accuracy, but the coverage offered </w:t>
      </w:r>
      <w:r w:rsidR="00364480">
        <w:rPr>
          <w:rFonts w:ascii="Calibri" w:hAnsi="Calibri"/>
          <w:lang w:eastAsia="de-DE"/>
        </w:rPr>
        <w:t xml:space="preserve">is </w:t>
      </w:r>
      <w:r w:rsidR="005136C0" w:rsidRPr="005136C0">
        <w:rPr>
          <w:rFonts w:ascii="Calibri" w:hAnsi="Calibri"/>
          <w:lang w:eastAsia="de-DE"/>
        </w:rPr>
        <w:t xml:space="preserve">limited. In addition, rivers are highly dynamic, </w:t>
      </w:r>
      <w:r w:rsidR="00364480">
        <w:rPr>
          <w:rFonts w:ascii="Calibri" w:hAnsi="Calibri"/>
          <w:lang w:eastAsia="de-DE"/>
        </w:rPr>
        <w:t>an</w:t>
      </w:r>
      <w:r w:rsidR="009E5F50">
        <w:rPr>
          <w:rFonts w:ascii="Calibri" w:hAnsi="Calibri"/>
          <w:lang w:eastAsia="de-DE"/>
        </w:rPr>
        <w:t>d</w:t>
      </w:r>
      <w:r w:rsidR="00364480">
        <w:rPr>
          <w:rFonts w:ascii="Calibri" w:hAnsi="Calibri"/>
          <w:lang w:eastAsia="de-DE"/>
        </w:rPr>
        <w:t xml:space="preserve"> </w:t>
      </w:r>
      <w:r w:rsidR="005136C0" w:rsidRPr="005136C0">
        <w:rPr>
          <w:rFonts w:ascii="Calibri" w:hAnsi="Calibri"/>
          <w:lang w:eastAsia="de-DE"/>
        </w:rPr>
        <w:t xml:space="preserve">narrow areas </w:t>
      </w:r>
      <w:r w:rsidR="00364480">
        <w:rPr>
          <w:rFonts w:ascii="Calibri" w:hAnsi="Calibri"/>
          <w:lang w:eastAsia="de-DE"/>
        </w:rPr>
        <w:t xml:space="preserve">may </w:t>
      </w:r>
      <w:r w:rsidR="005136C0" w:rsidRPr="005136C0">
        <w:rPr>
          <w:rFonts w:ascii="Calibri" w:hAnsi="Calibri"/>
          <w:lang w:eastAsia="de-DE"/>
        </w:rPr>
        <w:t xml:space="preserve">appear at many different points along their course. This would entail expenditure and investment in land infrastructure, complicating the use of these systems. Considering the characteristics of this application, it seems very interesting to have a satellite-based system such as Galileo HAS. </w:t>
      </w:r>
    </w:p>
    <w:p w14:paraId="4096E890" w14:textId="21705205" w:rsidR="005136C0" w:rsidRPr="003E52C1" w:rsidRDefault="00AD6F93" w:rsidP="00206B71">
      <w:pPr>
        <w:pStyle w:val="BodyText"/>
        <w:rPr>
          <w:rFonts w:ascii="Calibri" w:hAnsi="Calibri"/>
          <w:lang w:eastAsia="de-DE"/>
        </w:rPr>
      </w:pPr>
      <w:r>
        <w:rPr>
          <w:rFonts w:ascii="Calibri" w:hAnsi="Calibri"/>
          <w:lang w:eastAsia="de-DE"/>
        </w:rPr>
        <w:t xml:space="preserve">Moreover, in </w:t>
      </w:r>
      <w:r w:rsidR="005A2F47">
        <w:rPr>
          <w:rFonts w:ascii="Calibri" w:hAnsi="Calibri"/>
          <w:lang w:eastAsia="de-DE"/>
        </w:rPr>
        <w:t xml:space="preserve">the </w:t>
      </w:r>
      <w:r>
        <w:rPr>
          <w:rFonts w:ascii="Calibri" w:hAnsi="Calibri"/>
          <w:lang w:eastAsia="de-DE"/>
        </w:rPr>
        <w:t xml:space="preserve">IWW </w:t>
      </w:r>
      <w:r w:rsidR="005A2F47">
        <w:rPr>
          <w:rFonts w:ascii="Calibri" w:hAnsi="Calibri"/>
          <w:lang w:eastAsia="de-DE"/>
        </w:rPr>
        <w:t xml:space="preserve">domain, </w:t>
      </w:r>
      <w:r w:rsidR="00FD129A">
        <w:rPr>
          <w:rFonts w:ascii="Calibri" w:hAnsi="Calibri"/>
          <w:lang w:eastAsia="de-DE"/>
        </w:rPr>
        <w:t xml:space="preserve">users </w:t>
      </w:r>
      <w:r w:rsidR="00213288">
        <w:rPr>
          <w:rFonts w:ascii="Calibri" w:hAnsi="Calibri"/>
          <w:lang w:eastAsia="de-DE"/>
        </w:rPr>
        <w:t>are price-sensitive and hence</w:t>
      </w:r>
      <w:r w:rsidR="00625AEE">
        <w:rPr>
          <w:rFonts w:ascii="Calibri" w:hAnsi="Calibri"/>
          <w:lang w:eastAsia="de-DE"/>
        </w:rPr>
        <w:t xml:space="preserve"> </w:t>
      </w:r>
      <w:r w:rsidR="00236DB3">
        <w:rPr>
          <w:rFonts w:ascii="Calibri" w:hAnsi="Calibri"/>
          <w:lang w:eastAsia="de-DE"/>
        </w:rPr>
        <w:t xml:space="preserve">may be more interested in </w:t>
      </w:r>
      <w:r w:rsidR="008326D6">
        <w:rPr>
          <w:rFonts w:ascii="Calibri" w:hAnsi="Calibri"/>
          <w:lang w:eastAsia="de-DE"/>
        </w:rPr>
        <w:t>paying a small delt</w:t>
      </w:r>
      <w:r w:rsidR="00217673">
        <w:rPr>
          <w:rFonts w:ascii="Calibri" w:hAnsi="Calibri"/>
          <w:lang w:eastAsia="de-DE"/>
        </w:rPr>
        <w:t>a for a Galileo HAS enabled receiver</w:t>
      </w:r>
      <w:r w:rsidR="004C2373">
        <w:rPr>
          <w:rFonts w:ascii="Calibri" w:hAnsi="Calibri"/>
          <w:lang w:eastAsia="de-DE"/>
        </w:rPr>
        <w:t xml:space="preserve"> </w:t>
      </w:r>
      <w:r w:rsidR="0048661D">
        <w:rPr>
          <w:rFonts w:ascii="Calibri" w:hAnsi="Calibri"/>
          <w:lang w:eastAsia="de-DE"/>
        </w:rPr>
        <w:t>(and then profit</w:t>
      </w:r>
      <w:r w:rsidR="00956648">
        <w:rPr>
          <w:rFonts w:ascii="Calibri" w:hAnsi="Calibri"/>
          <w:lang w:eastAsia="de-DE"/>
        </w:rPr>
        <w:t>ing</w:t>
      </w:r>
      <w:r w:rsidR="0048661D">
        <w:rPr>
          <w:rFonts w:ascii="Calibri" w:hAnsi="Calibri"/>
          <w:lang w:eastAsia="de-DE"/>
        </w:rPr>
        <w:t xml:space="preserve"> from </w:t>
      </w:r>
      <w:r w:rsidR="00956648">
        <w:rPr>
          <w:rFonts w:ascii="Calibri" w:hAnsi="Calibri"/>
          <w:lang w:eastAsia="de-DE"/>
        </w:rPr>
        <w:t>the service for free</w:t>
      </w:r>
      <w:r w:rsidR="0048661D">
        <w:rPr>
          <w:rFonts w:ascii="Calibri" w:hAnsi="Calibri"/>
          <w:lang w:eastAsia="de-DE"/>
        </w:rPr>
        <w:t xml:space="preserve">) </w:t>
      </w:r>
      <w:r w:rsidR="004C2373">
        <w:rPr>
          <w:rFonts w:ascii="Calibri" w:hAnsi="Calibri"/>
          <w:lang w:eastAsia="de-DE"/>
        </w:rPr>
        <w:t xml:space="preserve">as opposed to </w:t>
      </w:r>
      <w:r w:rsidR="0048661D">
        <w:rPr>
          <w:rFonts w:ascii="Calibri" w:hAnsi="Calibri"/>
          <w:lang w:eastAsia="de-DE"/>
        </w:rPr>
        <w:t xml:space="preserve">constantly having to </w:t>
      </w:r>
      <w:r w:rsidR="004C2373">
        <w:rPr>
          <w:rFonts w:ascii="Calibri" w:hAnsi="Calibri"/>
          <w:lang w:eastAsia="de-DE"/>
        </w:rPr>
        <w:t xml:space="preserve">rely on </w:t>
      </w:r>
      <w:r w:rsidR="0049341B">
        <w:rPr>
          <w:rFonts w:ascii="Calibri" w:hAnsi="Calibri"/>
          <w:lang w:eastAsia="de-DE"/>
        </w:rPr>
        <w:t xml:space="preserve">expensive </w:t>
      </w:r>
      <w:r w:rsidR="00DC6A52">
        <w:rPr>
          <w:rFonts w:ascii="Calibri" w:hAnsi="Calibri"/>
          <w:lang w:eastAsia="de-DE"/>
        </w:rPr>
        <w:t>RTK corrections or other private services</w:t>
      </w:r>
      <w:r w:rsidR="005136C0" w:rsidRPr="005136C0">
        <w:rPr>
          <w:rFonts w:ascii="Calibri" w:hAnsi="Calibri"/>
          <w:lang w:eastAsia="de-DE"/>
        </w:rPr>
        <w:t xml:space="preserve">. This presents a very interesting opportunity to take advantage of ISLET </w:t>
      </w:r>
      <w:r>
        <w:rPr>
          <w:rFonts w:ascii="Calibri" w:hAnsi="Calibri"/>
          <w:lang w:eastAsia="de-DE"/>
        </w:rPr>
        <w:t>R</w:t>
      </w:r>
      <w:r w:rsidR="005136C0" w:rsidRPr="005136C0">
        <w:rPr>
          <w:rFonts w:ascii="Calibri" w:hAnsi="Calibri"/>
          <w:lang w:eastAsia="de-DE"/>
        </w:rPr>
        <w:t>eceiver</w:t>
      </w:r>
      <w:r>
        <w:rPr>
          <w:rFonts w:ascii="Calibri" w:hAnsi="Calibri"/>
          <w:lang w:eastAsia="de-DE"/>
        </w:rPr>
        <w:t>-S</w:t>
      </w:r>
      <w:r w:rsidR="005136C0" w:rsidRPr="005136C0">
        <w:rPr>
          <w:rFonts w:ascii="Calibri" w:hAnsi="Calibri"/>
          <w:lang w:eastAsia="de-DE"/>
        </w:rPr>
        <w:t xml:space="preserve">. Since the expected accuracy with this mode would be </w:t>
      </w:r>
      <w:r w:rsidR="005136C0" w:rsidRPr="005136C0">
        <w:rPr>
          <w:rFonts w:ascii="Calibri" w:hAnsi="Calibri"/>
          <w:lang w:eastAsia="de-DE"/>
        </w:rPr>
        <w:lastRenderedPageBreak/>
        <w:t xml:space="preserve">sufficient to meet the accuracy requirements and, at the same time, allow for a more cost-effective solution than a receiver with the </w:t>
      </w:r>
      <w:r>
        <w:rPr>
          <w:rFonts w:ascii="Calibri" w:hAnsi="Calibri"/>
          <w:lang w:eastAsia="de-DE"/>
        </w:rPr>
        <w:t xml:space="preserve">PPP and Galileo </w:t>
      </w:r>
      <w:r w:rsidR="005136C0" w:rsidRPr="005136C0">
        <w:rPr>
          <w:rFonts w:ascii="Calibri" w:hAnsi="Calibri"/>
          <w:lang w:eastAsia="de-DE"/>
        </w:rPr>
        <w:t>HAS.</w:t>
      </w:r>
    </w:p>
    <w:p w14:paraId="2283E4FC" w14:textId="6AE76827" w:rsidR="006412C0" w:rsidRDefault="00CA31CE" w:rsidP="006412C0">
      <w:pPr>
        <w:pStyle w:val="Heading1"/>
      </w:pPr>
      <w:r>
        <w:t>ISLET receiver solutions</w:t>
      </w:r>
    </w:p>
    <w:p w14:paraId="765CD451" w14:textId="7BA3374C" w:rsidR="001D6030" w:rsidRPr="002B5059" w:rsidRDefault="001D6030" w:rsidP="001D6030">
      <w:pPr>
        <w:pStyle w:val="BodyText"/>
        <w:rPr>
          <w:rFonts w:ascii="Calibri" w:hAnsi="Calibri"/>
          <w:lang w:eastAsia="de-DE"/>
        </w:rPr>
      </w:pPr>
      <w:r w:rsidRPr="002B5059">
        <w:rPr>
          <w:rFonts w:ascii="Calibri" w:hAnsi="Calibri"/>
          <w:lang w:eastAsia="de-DE"/>
        </w:rPr>
        <w:t xml:space="preserve">To cover the </w:t>
      </w:r>
      <w:proofErr w:type="gramStart"/>
      <w:r w:rsidRPr="002B5059">
        <w:rPr>
          <w:rFonts w:ascii="Calibri" w:hAnsi="Calibri"/>
          <w:lang w:eastAsia="de-DE"/>
        </w:rPr>
        <w:t>aforementioned applications</w:t>
      </w:r>
      <w:proofErr w:type="gramEnd"/>
      <w:r w:rsidRPr="002B5059">
        <w:rPr>
          <w:rFonts w:ascii="Calibri" w:hAnsi="Calibri"/>
          <w:lang w:eastAsia="de-DE"/>
        </w:rPr>
        <w:t xml:space="preserve">, </w:t>
      </w:r>
      <w:r w:rsidR="00802454">
        <w:rPr>
          <w:rFonts w:ascii="Calibri" w:hAnsi="Calibri"/>
          <w:lang w:eastAsia="de-DE"/>
        </w:rPr>
        <w:t xml:space="preserve">two different solutions </w:t>
      </w:r>
      <w:r w:rsidR="00AA151C">
        <w:rPr>
          <w:rFonts w:ascii="Calibri" w:hAnsi="Calibri"/>
          <w:lang w:eastAsia="de-DE"/>
        </w:rPr>
        <w:t xml:space="preserve">have been designed and </w:t>
      </w:r>
      <w:r w:rsidR="00802454">
        <w:rPr>
          <w:rFonts w:ascii="Calibri" w:hAnsi="Calibri"/>
          <w:lang w:eastAsia="de-DE"/>
        </w:rPr>
        <w:t>are introduce</w:t>
      </w:r>
      <w:r w:rsidR="001B605F">
        <w:rPr>
          <w:rFonts w:ascii="Calibri" w:hAnsi="Calibri"/>
          <w:lang w:eastAsia="de-DE"/>
        </w:rPr>
        <w:t>d</w:t>
      </w:r>
      <w:r w:rsidR="00802454">
        <w:rPr>
          <w:rFonts w:ascii="Calibri" w:hAnsi="Calibri"/>
          <w:lang w:eastAsia="de-DE"/>
        </w:rPr>
        <w:t xml:space="preserve"> in this section: ISLET Receiver-P and ISLET Receiver-S.</w:t>
      </w:r>
    </w:p>
    <w:p w14:paraId="116F8685" w14:textId="7833A32E" w:rsidR="0009750F" w:rsidRPr="0009750F" w:rsidRDefault="0009750F" w:rsidP="0009750F">
      <w:pPr>
        <w:pStyle w:val="Heading2"/>
        <w:rPr>
          <w:lang w:eastAsia="de-DE"/>
        </w:rPr>
      </w:pPr>
      <w:bookmarkStart w:id="3" w:name="_Ref224126240"/>
      <w:r>
        <w:rPr>
          <w:lang w:eastAsia="de-DE"/>
        </w:rPr>
        <w:t>ISLET Receiver-P</w:t>
      </w:r>
      <w:bookmarkEnd w:id="3"/>
    </w:p>
    <w:p w14:paraId="55641638" w14:textId="6D0746F5" w:rsidR="00F900A6" w:rsidRDefault="001B605F" w:rsidP="0009750F">
      <w:pPr>
        <w:pStyle w:val="BodyText"/>
        <w:rPr>
          <w:rFonts w:ascii="Calibri" w:hAnsi="Calibri"/>
          <w:lang w:eastAsia="de-DE"/>
        </w:rPr>
      </w:pPr>
      <w:r>
        <w:rPr>
          <w:rFonts w:ascii="Calibri" w:hAnsi="Calibri"/>
          <w:lang w:eastAsia="de-DE"/>
        </w:rPr>
        <w:t>ISLET Receiver-P</w:t>
      </w:r>
      <w:r w:rsidR="004273CE">
        <w:rPr>
          <w:rFonts w:ascii="Calibri" w:hAnsi="Calibri"/>
          <w:lang w:eastAsia="de-DE"/>
        </w:rPr>
        <w:t xml:space="preserve"> </w:t>
      </w:r>
      <w:r w:rsidR="009E6A15">
        <w:rPr>
          <w:rFonts w:ascii="Calibri" w:hAnsi="Calibri"/>
          <w:lang w:eastAsia="de-DE"/>
        </w:rPr>
        <w:t>(</w:t>
      </w:r>
      <w:r w:rsidR="004273CE">
        <w:rPr>
          <w:rFonts w:ascii="Calibri" w:hAnsi="Calibri"/>
          <w:lang w:eastAsia="de-DE"/>
        </w:rPr>
        <w:t>IR-P</w:t>
      </w:r>
      <w:r w:rsidR="009E6A15">
        <w:rPr>
          <w:rFonts w:ascii="Calibri" w:hAnsi="Calibri"/>
          <w:lang w:eastAsia="de-DE"/>
        </w:rPr>
        <w:t>)</w:t>
      </w:r>
      <w:r w:rsidR="004273CE">
        <w:rPr>
          <w:rFonts w:ascii="Calibri" w:hAnsi="Calibri"/>
          <w:lang w:eastAsia="de-DE"/>
        </w:rPr>
        <w:t xml:space="preserve"> is the solution that targets the maritime application</w:t>
      </w:r>
      <w:r w:rsidR="00F43BAC">
        <w:rPr>
          <w:rFonts w:ascii="Calibri" w:hAnsi="Calibri"/>
          <w:lang w:eastAsia="de-DE"/>
        </w:rPr>
        <w:t>s</w:t>
      </w:r>
      <w:r w:rsidR="004273CE">
        <w:rPr>
          <w:rFonts w:ascii="Calibri" w:hAnsi="Calibri"/>
          <w:lang w:eastAsia="de-DE"/>
        </w:rPr>
        <w:t xml:space="preserve"> (</w:t>
      </w:r>
      <w:r w:rsidR="009E5F50">
        <w:rPr>
          <w:rFonts w:ascii="Calibri" w:hAnsi="Calibri"/>
          <w:lang w:eastAsia="de-DE"/>
        </w:rPr>
        <w:t>hydrography</w:t>
      </w:r>
      <w:r w:rsidR="00F43BAC">
        <w:rPr>
          <w:rFonts w:ascii="Calibri" w:hAnsi="Calibri"/>
          <w:lang w:eastAsia="de-DE"/>
        </w:rPr>
        <w:t xml:space="preserve"> and AtoN placement operations</w:t>
      </w:r>
      <w:r w:rsidR="004273CE">
        <w:rPr>
          <w:rFonts w:ascii="Calibri" w:hAnsi="Calibri"/>
          <w:lang w:eastAsia="de-DE"/>
        </w:rPr>
        <w:t>)</w:t>
      </w:r>
      <w:r w:rsidR="000C02ED">
        <w:rPr>
          <w:rFonts w:ascii="Calibri" w:hAnsi="Calibri"/>
          <w:lang w:eastAsia="de-DE"/>
        </w:rPr>
        <w:t xml:space="preserve"> and implements</w:t>
      </w:r>
      <w:r w:rsidR="00635EE0">
        <w:rPr>
          <w:rFonts w:ascii="Calibri" w:hAnsi="Calibri"/>
          <w:lang w:eastAsia="de-DE"/>
        </w:rPr>
        <w:t xml:space="preserve"> a</w:t>
      </w:r>
      <w:r w:rsidR="00F16A9A">
        <w:rPr>
          <w:rFonts w:ascii="Calibri" w:hAnsi="Calibri"/>
          <w:lang w:eastAsia="de-DE"/>
        </w:rPr>
        <w:t xml:space="preserve">n </w:t>
      </w:r>
      <w:r w:rsidR="00F900A6">
        <w:rPr>
          <w:rFonts w:ascii="Calibri" w:hAnsi="Calibri"/>
          <w:lang w:eastAsia="de-DE"/>
        </w:rPr>
        <w:t>O</w:t>
      </w:r>
      <w:r w:rsidR="00F16A9A">
        <w:rPr>
          <w:rFonts w:ascii="Calibri" w:hAnsi="Calibri"/>
          <w:lang w:eastAsia="de-DE"/>
        </w:rPr>
        <w:t xml:space="preserve">perational </w:t>
      </w:r>
      <w:r w:rsidR="00F900A6">
        <w:rPr>
          <w:rFonts w:ascii="Calibri" w:hAnsi="Calibri"/>
          <w:lang w:eastAsia="de-DE"/>
        </w:rPr>
        <w:t>M</w:t>
      </w:r>
      <w:r w:rsidR="00F16A9A">
        <w:rPr>
          <w:rFonts w:ascii="Calibri" w:hAnsi="Calibri"/>
          <w:lang w:eastAsia="de-DE"/>
        </w:rPr>
        <w:t>ode (OM) that consists of a</w:t>
      </w:r>
      <w:r w:rsidR="00635EE0">
        <w:rPr>
          <w:rFonts w:ascii="Calibri" w:hAnsi="Calibri"/>
          <w:lang w:eastAsia="de-DE"/>
        </w:rPr>
        <w:t xml:space="preserve"> PPP algorithm with Galileo HAS</w:t>
      </w:r>
      <w:r w:rsidR="00F16A9A">
        <w:rPr>
          <w:rFonts w:ascii="Calibri" w:hAnsi="Calibri"/>
          <w:lang w:eastAsia="de-DE"/>
        </w:rPr>
        <w:t xml:space="preserve"> and </w:t>
      </w:r>
      <w:r w:rsidR="00F900A6">
        <w:rPr>
          <w:rFonts w:ascii="Calibri" w:hAnsi="Calibri"/>
          <w:lang w:eastAsia="de-DE"/>
        </w:rPr>
        <w:t xml:space="preserve">information quality </w:t>
      </w:r>
      <w:r w:rsidR="00867EFB">
        <w:rPr>
          <w:rFonts w:ascii="Calibri" w:hAnsi="Calibri"/>
          <w:lang w:eastAsia="de-DE"/>
        </w:rPr>
        <w:t>monitoring</w:t>
      </w:r>
      <w:r w:rsidR="00635EE0">
        <w:rPr>
          <w:rFonts w:ascii="Calibri" w:hAnsi="Calibri"/>
          <w:lang w:eastAsia="de-DE"/>
        </w:rPr>
        <w:t xml:space="preserve">. This </w:t>
      </w:r>
      <w:r w:rsidR="00F900A6">
        <w:rPr>
          <w:rFonts w:ascii="Calibri" w:hAnsi="Calibri"/>
          <w:lang w:eastAsia="de-DE"/>
        </w:rPr>
        <w:t>o</w:t>
      </w:r>
      <w:r w:rsidR="00635EE0">
        <w:rPr>
          <w:rFonts w:ascii="Calibri" w:hAnsi="Calibri"/>
          <w:lang w:eastAsia="de-DE"/>
        </w:rPr>
        <w:t xml:space="preserve">perational </w:t>
      </w:r>
      <w:r w:rsidR="00F900A6">
        <w:rPr>
          <w:rFonts w:ascii="Calibri" w:hAnsi="Calibri"/>
          <w:lang w:eastAsia="de-DE"/>
        </w:rPr>
        <w:t>m</w:t>
      </w:r>
      <w:r w:rsidR="00635EE0">
        <w:rPr>
          <w:rFonts w:ascii="Calibri" w:hAnsi="Calibri"/>
          <w:lang w:eastAsia="de-DE"/>
        </w:rPr>
        <w:t>ode has been defined as</w:t>
      </w:r>
      <w:r w:rsidR="000C02ED">
        <w:rPr>
          <w:rFonts w:ascii="Calibri" w:hAnsi="Calibri"/>
          <w:lang w:eastAsia="de-DE"/>
        </w:rPr>
        <w:t xml:space="preserve"> the PPP OM.</w:t>
      </w:r>
    </w:p>
    <w:p w14:paraId="593C9CCF" w14:textId="39927C22" w:rsidR="00F900A6" w:rsidRDefault="00A4121F" w:rsidP="0009750F">
      <w:pPr>
        <w:pStyle w:val="BodyText"/>
        <w:rPr>
          <w:rFonts w:ascii="Calibri" w:hAnsi="Calibri"/>
          <w:lang w:eastAsia="de-DE"/>
        </w:rPr>
      </w:pPr>
      <w:r>
        <w:rPr>
          <w:rFonts w:ascii="Calibri" w:hAnsi="Calibri"/>
          <w:lang w:eastAsia="de-DE"/>
        </w:rPr>
        <w:t xml:space="preserve">The PPP OM </w:t>
      </w:r>
      <w:r w:rsidR="006B227A" w:rsidRPr="006B227A">
        <w:rPr>
          <w:rFonts w:ascii="Calibri" w:hAnsi="Calibri"/>
          <w:lang w:eastAsia="de-DE"/>
        </w:rPr>
        <w:t>leverage</w:t>
      </w:r>
      <w:r w:rsidR="006B227A">
        <w:rPr>
          <w:rFonts w:ascii="Calibri" w:hAnsi="Calibri"/>
          <w:lang w:eastAsia="de-DE"/>
        </w:rPr>
        <w:t>s</w:t>
      </w:r>
      <w:r w:rsidR="006B227A" w:rsidRPr="006B227A">
        <w:rPr>
          <w:rFonts w:ascii="Calibri" w:hAnsi="Calibri"/>
          <w:lang w:eastAsia="de-DE"/>
        </w:rPr>
        <w:t xml:space="preserve"> the Galileo HAS corrections obtained through Galileo E6 S</w:t>
      </w:r>
      <w:r w:rsidR="00AA7795">
        <w:rPr>
          <w:rFonts w:ascii="Calibri" w:hAnsi="Calibri"/>
          <w:lang w:eastAsia="de-DE"/>
        </w:rPr>
        <w:t>i</w:t>
      </w:r>
      <w:r w:rsidR="006B227A" w:rsidRPr="006B227A">
        <w:rPr>
          <w:rFonts w:ascii="Calibri" w:hAnsi="Calibri"/>
          <w:lang w:eastAsia="de-DE"/>
        </w:rPr>
        <w:t xml:space="preserve">S. These corrections </w:t>
      </w:r>
      <w:r w:rsidR="00AA7795">
        <w:rPr>
          <w:rFonts w:ascii="Calibri" w:hAnsi="Calibri"/>
          <w:lang w:eastAsia="de-DE"/>
        </w:rPr>
        <w:t>are</w:t>
      </w:r>
      <w:r w:rsidR="006B227A" w:rsidRPr="006B227A">
        <w:rPr>
          <w:rFonts w:ascii="Calibri" w:hAnsi="Calibri"/>
          <w:lang w:eastAsia="de-DE"/>
        </w:rPr>
        <w:t xml:space="preserve"> fed, along with GPS and Galileo signals, into a PPP</w:t>
      </w:r>
      <w:r w:rsidR="00AA7795">
        <w:rPr>
          <w:rFonts w:ascii="Calibri" w:hAnsi="Calibri"/>
          <w:lang w:eastAsia="de-DE"/>
        </w:rPr>
        <w:t xml:space="preserve"> navigation library</w:t>
      </w:r>
      <w:r w:rsidR="006B227A" w:rsidRPr="006B227A">
        <w:rPr>
          <w:rFonts w:ascii="Calibri" w:hAnsi="Calibri"/>
          <w:lang w:eastAsia="de-DE"/>
        </w:rPr>
        <w:t xml:space="preserve"> that implements a Kalman filter to obtain high accuracy positioning. It will be suited for </w:t>
      </w:r>
      <w:r w:rsidR="00F900A6">
        <w:rPr>
          <w:rFonts w:ascii="Calibri" w:hAnsi="Calibri"/>
          <w:lang w:eastAsia="de-DE"/>
        </w:rPr>
        <w:t xml:space="preserve">the maritime target </w:t>
      </w:r>
      <w:r w:rsidR="006B227A" w:rsidRPr="006B227A">
        <w:rPr>
          <w:rFonts w:ascii="Calibri" w:hAnsi="Calibri"/>
          <w:lang w:eastAsia="de-DE"/>
        </w:rPr>
        <w:t>applications</w:t>
      </w:r>
      <w:r w:rsidR="002E2A56">
        <w:rPr>
          <w:rFonts w:ascii="Calibri" w:hAnsi="Calibri"/>
          <w:lang w:eastAsia="de-DE"/>
        </w:rPr>
        <w:t xml:space="preserve">, as they </w:t>
      </w:r>
      <w:r w:rsidR="006B227A" w:rsidRPr="006B227A">
        <w:rPr>
          <w:rFonts w:ascii="Calibri" w:hAnsi="Calibri"/>
          <w:lang w:eastAsia="de-DE"/>
        </w:rPr>
        <w:t>require high levels of accuracy (in the order of decimetres).</w:t>
      </w:r>
    </w:p>
    <w:p w14:paraId="11ECF172" w14:textId="3ADFEB1D" w:rsidR="0009750F" w:rsidRPr="0009750F" w:rsidRDefault="0009750F" w:rsidP="0009750F">
      <w:pPr>
        <w:pStyle w:val="BodyText"/>
        <w:rPr>
          <w:rFonts w:ascii="Calibri" w:hAnsi="Calibri"/>
          <w:lang w:eastAsia="de-DE"/>
        </w:rPr>
      </w:pPr>
      <w:r w:rsidRPr="0009750F">
        <w:rPr>
          <w:rFonts w:ascii="Calibri" w:hAnsi="Calibri"/>
          <w:lang w:eastAsia="de-DE"/>
        </w:rPr>
        <w:t xml:space="preserve">The design of the ISLET </w:t>
      </w:r>
      <w:r w:rsidR="002E2A56">
        <w:rPr>
          <w:rFonts w:ascii="Calibri" w:hAnsi="Calibri"/>
          <w:lang w:eastAsia="de-DE"/>
        </w:rPr>
        <w:t>R</w:t>
      </w:r>
      <w:r w:rsidRPr="0009750F">
        <w:rPr>
          <w:rFonts w:ascii="Calibri" w:hAnsi="Calibri"/>
          <w:lang w:eastAsia="de-DE"/>
        </w:rPr>
        <w:t>eceiver-P is based on a modular approach</w:t>
      </w:r>
      <w:r w:rsidR="00095DBC">
        <w:rPr>
          <w:rFonts w:ascii="Calibri" w:hAnsi="Calibri"/>
          <w:lang w:eastAsia="de-DE"/>
        </w:rPr>
        <w:t>, with its main components being:</w:t>
      </w:r>
    </w:p>
    <w:p w14:paraId="30FD9DB8" w14:textId="4B3A073C" w:rsidR="0009750F" w:rsidRPr="0009750F" w:rsidRDefault="0009750F" w:rsidP="0009750F">
      <w:pPr>
        <w:pStyle w:val="List1"/>
        <w:rPr>
          <w:rFonts w:asciiTheme="minorHAnsi" w:hAnsiTheme="minorHAnsi" w:cstheme="minorHAnsi"/>
        </w:rPr>
      </w:pPr>
      <w:r w:rsidRPr="0009750F">
        <w:rPr>
          <w:rFonts w:asciiTheme="minorHAnsi" w:hAnsiTheme="minorHAnsi" w:cstheme="minorHAnsi"/>
        </w:rPr>
        <w:t xml:space="preserve">GNSS </w:t>
      </w:r>
      <w:r w:rsidR="00564E9B">
        <w:rPr>
          <w:rFonts w:asciiTheme="minorHAnsi" w:hAnsiTheme="minorHAnsi" w:cstheme="minorHAnsi"/>
        </w:rPr>
        <w:t>a</w:t>
      </w:r>
      <w:r w:rsidRPr="0009750F">
        <w:rPr>
          <w:rFonts w:asciiTheme="minorHAnsi" w:hAnsiTheme="minorHAnsi" w:cstheme="minorHAnsi"/>
        </w:rPr>
        <w:t>ntenna</w:t>
      </w:r>
      <w:r w:rsidR="00801241">
        <w:rPr>
          <w:rFonts w:asciiTheme="minorHAnsi" w:hAnsiTheme="minorHAnsi" w:cstheme="minorHAnsi"/>
        </w:rPr>
        <w:t>.</w:t>
      </w:r>
    </w:p>
    <w:p w14:paraId="1D7FB60F" w14:textId="432F0930" w:rsidR="0009750F" w:rsidRPr="0009750F" w:rsidRDefault="0009750F" w:rsidP="0009750F">
      <w:pPr>
        <w:pStyle w:val="List1"/>
        <w:rPr>
          <w:rFonts w:asciiTheme="minorHAnsi" w:hAnsiTheme="minorHAnsi" w:cstheme="minorHAnsi"/>
        </w:rPr>
      </w:pPr>
      <w:r w:rsidRPr="0009750F">
        <w:rPr>
          <w:rFonts w:asciiTheme="minorHAnsi" w:hAnsiTheme="minorHAnsi" w:cstheme="minorHAnsi"/>
        </w:rPr>
        <w:t>GMV OEM GNSS receiver</w:t>
      </w:r>
      <w:r w:rsidR="00F437C6">
        <w:rPr>
          <w:rFonts w:asciiTheme="minorHAnsi" w:hAnsiTheme="minorHAnsi" w:cstheme="minorHAnsi"/>
        </w:rPr>
        <w:t xml:space="preserve">: </w:t>
      </w:r>
      <w:r w:rsidR="00F437C6" w:rsidRPr="00F437C6">
        <w:rPr>
          <w:rFonts w:asciiTheme="minorHAnsi" w:hAnsiTheme="minorHAnsi" w:cstheme="minorHAnsi"/>
        </w:rPr>
        <w:t>GMV will develop a multi-constellation (GPS + Galileo), triple-band (E1, E5, E6 and L1, L2, L5) OEM GNSS receiver. The aim is to build on the knowledge and developments acquired by GMV in the A</w:t>
      </w:r>
      <w:r w:rsidR="00F437C6">
        <w:rPr>
          <w:rFonts w:asciiTheme="minorHAnsi" w:hAnsiTheme="minorHAnsi" w:cstheme="minorHAnsi"/>
        </w:rPr>
        <w:t>sgard project</w:t>
      </w:r>
      <w:r w:rsidR="00232C34">
        <w:rPr>
          <w:rFonts w:asciiTheme="minorHAnsi" w:hAnsiTheme="minorHAnsi" w:cstheme="minorHAnsi"/>
        </w:rPr>
        <w:t xml:space="preserve">, integrating the PPP navigation library </w:t>
      </w:r>
      <w:r w:rsidR="004D67AD">
        <w:rPr>
          <w:rFonts w:asciiTheme="minorHAnsi" w:hAnsiTheme="minorHAnsi" w:cstheme="minorHAnsi"/>
        </w:rPr>
        <w:t>with Galileo HAS capabilities</w:t>
      </w:r>
      <w:r w:rsidR="00F437C6">
        <w:rPr>
          <w:rFonts w:asciiTheme="minorHAnsi" w:hAnsiTheme="minorHAnsi" w:cstheme="minorHAnsi"/>
        </w:rPr>
        <w:t>.</w:t>
      </w:r>
    </w:p>
    <w:p w14:paraId="3985CBEE" w14:textId="6CD0016F" w:rsidR="0009750F" w:rsidRPr="0009750F" w:rsidRDefault="0009750F" w:rsidP="0009750F">
      <w:pPr>
        <w:pStyle w:val="List1"/>
        <w:rPr>
          <w:rFonts w:asciiTheme="minorHAnsi" w:hAnsiTheme="minorHAnsi" w:cstheme="minorHAnsi"/>
        </w:rPr>
      </w:pPr>
      <w:r w:rsidRPr="0009750F">
        <w:rPr>
          <w:rFonts w:asciiTheme="minorHAnsi" w:hAnsiTheme="minorHAnsi" w:cstheme="minorHAnsi"/>
        </w:rPr>
        <w:t>FLIR NAV Sensor</w:t>
      </w:r>
      <w:r w:rsidR="00E077FD">
        <w:rPr>
          <w:rFonts w:asciiTheme="minorHAnsi" w:hAnsiTheme="minorHAnsi" w:cstheme="minorHAnsi"/>
        </w:rPr>
        <w:t xml:space="preserve">: </w:t>
      </w:r>
      <w:r w:rsidR="00034835" w:rsidRPr="00034835">
        <w:rPr>
          <w:rFonts w:asciiTheme="minorHAnsi" w:hAnsiTheme="minorHAnsi" w:cstheme="minorHAnsi"/>
        </w:rPr>
        <w:t>FLIR’s next generation navigator platform</w:t>
      </w:r>
      <w:r w:rsidR="00034835">
        <w:rPr>
          <w:rFonts w:asciiTheme="minorHAnsi" w:hAnsiTheme="minorHAnsi" w:cstheme="minorHAnsi"/>
        </w:rPr>
        <w:t xml:space="preserve"> is</w:t>
      </w:r>
      <w:r w:rsidR="00034835" w:rsidRPr="00034835">
        <w:rPr>
          <w:rFonts w:asciiTheme="minorHAnsi" w:hAnsiTheme="minorHAnsi" w:cstheme="minorHAnsi"/>
        </w:rPr>
        <w:t xml:space="preserve"> derived from the proven FLIR R5 NAV Mk III. The navigator hardware and software </w:t>
      </w:r>
      <w:r w:rsidR="00034835">
        <w:rPr>
          <w:rFonts w:asciiTheme="minorHAnsi" w:hAnsiTheme="minorHAnsi" w:cstheme="minorHAnsi"/>
        </w:rPr>
        <w:t xml:space="preserve">will be </w:t>
      </w:r>
      <w:r w:rsidR="00034835" w:rsidRPr="00034835">
        <w:rPr>
          <w:rFonts w:asciiTheme="minorHAnsi" w:hAnsiTheme="minorHAnsi" w:cstheme="minorHAnsi"/>
        </w:rPr>
        <w:t>refined iteratively, with the current design focused on providing an IMO compliant platform suitable for professional maritime environments. Multiple configuration options remain planned to support varying installation conditions and operational requirements</w:t>
      </w:r>
      <w:r w:rsidR="00034835">
        <w:rPr>
          <w:rFonts w:asciiTheme="minorHAnsi" w:hAnsiTheme="minorHAnsi" w:cstheme="minorHAnsi"/>
        </w:rPr>
        <w:t>.</w:t>
      </w:r>
    </w:p>
    <w:p w14:paraId="76DA8218" w14:textId="0AD54894" w:rsidR="00041B47" w:rsidRPr="00F3419B" w:rsidRDefault="0009750F" w:rsidP="00F3419B">
      <w:pPr>
        <w:pStyle w:val="List1"/>
        <w:rPr>
          <w:rFonts w:asciiTheme="minorHAnsi" w:hAnsiTheme="minorHAnsi" w:cstheme="minorHAnsi"/>
          <w:lang w:val="en-US"/>
        </w:rPr>
      </w:pPr>
      <w:r w:rsidRPr="0009750F">
        <w:rPr>
          <w:rFonts w:asciiTheme="minorHAnsi" w:hAnsiTheme="minorHAnsi" w:cstheme="minorHAnsi"/>
        </w:rPr>
        <w:t>Control and Display Unit (CDU)</w:t>
      </w:r>
      <w:r w:rsidR="00034835">
        <w:rPr>
          <w:rFonts w:asciiTheme="minorHAnsi" w:hAnsiTheme="minorHAnsi" w:cstheme="minorHAnsi"/>
        </w:rPr>
        <w:t xml:space="preserve">: </w:t>
      </w:r>
      <w:r w:rsidR="00F3419B">
        <w:rPr>
          <w:rFonts w:asciiTheme="minorHAnsi" w:hAnsiTheme="minorHAnsi" w:cstheme="minorHAnsi"/>
          <w:lang w:val="en-US"/>
        </w:rPr>
        <w:t xml:space="preserve">it </w:t>
      </w:r>
      <w:r w:rsidR="00F3419B" w:rsidRPr="00F3419B">
        <w:rPr>
          <w:rFonts w:asciiTheme="minorHAnsi" w:hAnsiTheme="minorHAnsi" w:cstheme="minorHAnsi"/>
          <w:lang w:val="en-US"/>
        </w:rPr>
        <w:t>is based on the FLIR CDU architecture with its existing hardware and an ISLET</w:t>
      </w:r>
      <w:r w:rsidR="00F3419B" w:rsidRPr="00F3419B">
        <w:rPr>
          <w:rFonts w:asciiTheme="minorHAnsi" w:hAnsiTheme="minorHAnsi" w:cstheme="minorHAnsi"/>
          <w:lang w:val="en-US"/>
        </w:rPr>
        <w:noBreakHyphen/>
        <w:t>specific firmware. The firmware development continues to emphasize reliability, intuitive operator interaction, and support for required maritime functions and workflows, aligned with the broader system design.</w:t>
      </w:r>
    </w:p>
    <w:p w14:paraId="15A60DDD" w14:textId="07648208" w:rsidR="0009750F" w:rsidRDefault="00F36F60" w:rsidP="00F36F60">
      <w:pPr>
        <w:pStyle w:val="List1"/>
        <w:numPr>
          <w:ilvl w:val="0"/>
          <w:numId w:val="0"/>
        </w:numPr>
        <w:ind w:left="567" w:hanging="567"/>
        <w:jc w:val="center"/>
        <w:rPr>
          <w:rFonts w:ascii="Calibri" w:hAnsi="Calibri"/>
          <w:lang w:eastAsia="de-DE"/>
        </w:rPr>
      </w:pPr>
      <w:r>
        <w:rPr>
          <w:noProof/>
        </w:rPr>
        <w:drawing>
          <wp:inline distT="0" distB="0" distL="0" distR="0" wp14:anchorId="35DD2F98" wp14:editId="48239936">
            <wp:extent cx="4419600" cy="1359329"/>
            <wp:effectExtent l="0" t="0" r="0" b="0"/>
            <wp:docPr id="14126853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85334"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446357" cy="1367559"/>
                    </a:xfrm>
                    <a:prstGeom prst="rect">
                      <a:avLst/>
                    </a:prstGeom>
                    <a:noFill/>
                    <a:ln>
                      <a:noFill/>
                    </a:ln>
                  </pic:spPr>
                </pic:pic>
              </a:graphicData>
            </a:graphic>
          </wp:inline>
        </w:drawing>
      </w:r>
    </w:p>
    <w:p w14:paraId="48636D6C" w14:textId="5CFF8551" w:rsidR="00095DBC" w:rsidRPr="009B7243" w:rsidRDefault="00095DBC" w:rsidP="009B7243">
      <w:pPr>
        <w:pStyle w:val="Figure"/>
        <w:rPr>
          <w:rFonts w:ascii="Calibri" w:hAnsi="Calibri"/>
        </w:rPr>
      </w:pPr>
      <w:r w:rsidRPr="000760DC">
        <w:rPr>
          <w:rFonts w:ascii="Calibri" w:hAnsi="Calibri"/>
        </w:rPr>
        <w:t xml:space="preserve">ISLET </w:t>
      </w:r>
      <w:r>
        <w:rPr>
          <w:rFonts w:ascii="Calibri" w:hAnsi="Calibri"/>
        </w:rPr>
        <w:t>Receiver-P design scheme</w:t>
      </w:r>
      <w:r w:rsidRPr="000760DC">
        <w:rPr>
          <w:rFonts w:ascii="Calibri" w:hAnsi="Calibri"/>
        </w:rPr>
        <w:t>.</w:t>
      </w:r>
    </w:p>
    <w:p w14:paraId="7F3293A2" w14:textId="03421CC4" w:rsidR="0009750F" w:rsidRDefault="0009750F" w:rsidP="0009750F">
      <w:pPr>
        <w:pStyle w:val="Heading2"/>
        <w:rPr>
          <w:lang w:eastAsia="de-DE"/>
        </w:rPr>
      </w:pPr>
      <w:bookmarkStart w:id="4" w:name="_Ref224127083"/>
      <w:r>
        <w:rPr>
          <w:lang w:eastAsia="de-DE"/>
        </w:rPr>
        <w:t>ISLET Receiver-S</w:t>
      </w:r>
      <w:bookmarkEnd w:id="4"/>
    </w:p>
    <w:p w14:paraId="091457C4" w14:textId="0C3467BC" w:rsidR="00D924CC" w:rsidRDefault="00D924CC" w:rsidP="00D924CC">
      <w:pPr>
        <w:pStyle w:val="BodyText"/>
        <w:rPr>
          <w:rFonts w:ascii="Calibri" w:hAnsi="Calibri"/>
          <w:lang w:eastAsia="de-DE"/>
        </w:rPr>
      </w:pPr>
      <w:r>
        <w:rPr>
          <w:rFonts w:ascii="Calibri" w:hAnsi="Calibri"/>
          <w:lang w:eastAsia="de-DE"/>
        </w:rPr>
        <w:t xml:space="preserve">ISLET Receiver-S </w:t>
      </w:r>
      <w:r w:rsidR="001652EA">
        <w:rPr>
          <w:rFonts w:ascii="Calibri" w:hAnsi="Calibri"/>
          <w:lang w:eastAsia="de-DE"/>
        </w:rPr>
        <w:t>(</w:t>
      </w:r>
      <w:r>
        <w:rPr>
          <w:rFonts w:ascii="Calibri" w:hAnsi="Calibri"/>
          <w:lang w:eastAsia="de-DE"/>
        </w:rPr>
        <w:t>IR-S</w:t>
      </w:r>
      <w:r w:rsidR="001652EA">
        <w:rPr>
          <w:rFonts w:ascii="Calibri" w:hAnsi="Calibri"/>
          <w:lang w:eastAsia="de-DE"/>
        </w:rPr>
        <w:t>)</w:t>
      </w:r>
      <w:r>
        <w:rPr>
          <w:rFonts w:ascii="Calibri" w:hAnsi="Calibri"/>
          <w:lang w:eastAsia="de-DE"/>
        </w:rPr>
        <w:t xml:space="preserve"> is the solution that targets the IWW application (</w:t>
      </w:r>
      <w:r w:rsidRPr="00D924CC">
        <w:rPr>
          <w:rFonts w:ascii="Calibri" w:hAnsi="Calibri"/>
          <w:lang w:eastAsia="de-DE"/>
        </w:rPr>
        <w:t>navigation on small narrow channels with some automation level</w:t>
      </w:r>
      <w:r>
        <w:rPr>
          <w:rFonts w:ascii="Calibri" w:hAnsi="Calibri"/>
          <w:lang w:eastAsia="de-DE"/>
        </w:rPr>
        <w:t>) and implements an Operational Mode (OM) that consists of an SPP algorithm with Galileo HAS and operational integrity</w:t>
      </w:r>
      <w:r w:rsidR="00EF296C">
        <w:rPr>
          <w:rFonts w:ascii="Calibri" w:hAnsi="Calibri"/>
          <w:lang w:eastAsia="de-DE"/>
        </w:rPr>
        <w:t xml:space="preserve"> via </w:t>
      </w:r>
      <w:r w:rsidR="00D37185">
        <w:rPr>
          <w:rFonts w:ascii="Calibri" w:hAnsi="Calibri"/>
          <w:lang w:eastAsia="de-DE"/>
        </w:rPr>
        <w:t xml:space="preserve">GMV solution </w:t>
      </w:r>
      <w:r w:rsidR="00EF296C">
        <w:rPr>
          <w:rFonts w:ascii="Calibri" w:hAnsi="Calibri"/>
          <w:lang w:eastAsia="de-DE"/>
        </w:rPr>
        <w:t>IBPL</w:t>
      </w:r>
      <w:r>
        <w:rPr>
          <w:rFonts w:ascii="Calibri" w:hAnsi="Calibri"/>
          <w:lang w:eastAsia="de-DE"/>
        </w:rPr>
        <w:t xml:space="preserve">. This operational mode has been defined as the </w:t>
      </w:r>
      <w:r w:rsidR="00EF296C">
        <w:rPr>
          <w:rFonts w:ascii="Calibri" w:hAnsi="Calibri"/>
          <w:lang w:eastAsia="de-DE"/>
        </w:rPr>
        <w:t>S</w:t>
      </w:r>
      <w:r>
        <w:rPr>
          <w:rFonts w:ascii="Calibri" w:hAnsi="Calibri"/>
          <w:lang w:eastAsia="de-DE"/>
        </w:rPr>
        <w:t>PP OM.</w:t>
      </w:r>
    </w:p>
    <w:p w14:paraId="6C77B073" w14:textId="4068B97E" w:rsidR="00D924CC" w:rsidRDefault="00D924CC" w:rsidP="00D924CC">
      <w:pPr>
        <w:pStyle w:val="BodyText"/>
        <w:rPr>
          <w:rFonts w:ascii="Calibri" w:hAnsi="Calibri"/>
          <w:lang w:eastAsia="de-DE"/>
        </w:rPr>
      </w:pPr>
      <w:r>
        <w:rPr>
          <w:rFonts w:ascii="Calibri" w:hAnsi="Calibri"/>
          <w:lang w:eastAsia="de-DE"/>
        </w:rPr>
        <w:t xml:space="preserve">The </w:t>
      </w:r>
      <w:r w:rsidR="00EF296C">
        <w:rPr>
          <w:rFonts w:ascii="Calibri" w:hAnsi="Calibri"/>
          <w:lang w:eastAsia="de-DE"/>
        </w:rPr>
        <w:t>S</w:t>
      </w:r>
      <w:r>
        <w:rPr>
          <w:rFonts w:ascii="Calibri" w:hAnsi="Calibri"/>
          <w:lang w:eastAsia="de-DE"/>
        </w:rPr>
        <w:t xml:space="preserve">PP OM </w:t>
      </w:r>
      <w:r w:rsidR="00EF296C">
        <w:rPr>
          <w:rFonts w:ascii="Calibri" w:hAnsi="Calibri"/>
          <w:lang w:eastAsia="de-DE"/>
        </w:rPr>
        <w:t xml:space="preserve">also </w:t>
      </w:r>
      <w:r w:rsidRPr="006B227A">
        <w:rPr>
          <w:rFonts w:ascii="Calibri" w:hAnsi="Calibri"/>
          <w:lang w:eastAsia="de-DE"/>
        </w:rPr>
        <w:t>leverage</w:t>
      </w:r>
      <w:r>
        <w:rPr>
          <w:rFonts w:ascii="Calibri" w:hAnsi="Calibri"/>
          <w:lang w:eastAsia="de-DE"/>
        </w:rPr>
        <w:t>s</w:t>
      </w:r>
      <w:r w:rsidRPr="006B227A">
        <w:rPr>
          <w:rFonts w:ascii="Calibri" w:hAnsi="Calibri"/>
          <w:lang w:eastAsia="de-DE"/>
        </w:rPr>
        <w:t xml:space="preserve"> the Galileo HAS corrections obtained through Galileo E6 S</w:t>
      </w:r>
      <w:r>
        <w:rPr>
          <w:rFonts w:ascii="Calibri" w:hAnsi="Calibri"/>
          <w:lang w:eastAsia="de-DE"/>
        </w:rPr>
        <w:t>i</w:t>
      </w:r>
      <w:r w:rsidRPr="006B227A">
        <w:rPr>
          <w:rFonts w:ascii="Calibri" w:hAnsi="Calibri"/>
          <w:lang w:eastAsia="de-DE"/>
        </w:rPr>
        <w:t xml:space="preserve">S. </w:t>
      </w:r>
      <w:r w:rsidR="00724D1C">
        <w:rPr>
          <w:rFonts w:ascii="Calibri" w:hAnsi="Calibri"/>
          <w:lang w:eastAsia="de-DE"/>
        </w:rPr>
        <w:t>In this case, t</w:t>
      </w:r>
      <w:r w:rsidRPr="006B227A">
        <w:rPr>
          <w:rFonts w:ascii="Calibri" w:hAnsi="Calibri"/>
          <w:lang w:eastAsia="de-DE"/>
        </w:rPr>
        <w:t xml:space="preserve">hese corrections </w:t>
      </w:r>
      <w:r>
        <w:rPr>
          <w:rFonts w:ascii="Calibri" w:hAnsi="Calibri"/>
          <w:lang w:eastAsia="de-DE"/>
        </w:rPr>
        <w:t>are</w:t>
      </w:r>
      <w:r w:rsidRPr="006B227A">
        <w:rPr>
          <w:rFonts w:ascii="Calibri" w:hAnsi="Calibri"/>
          <w:lang w:eastAsia="de-DE"/>
        </w:rPr>
        <w:t xml:space="preserve"> fed, along with GPS and Galileo signals, into a</w:t>
      </w:r>
      <w:r w:rsidR="00724D1C">
        <w:rPr>
          <w:rFonts w:ascii="Calibri" w:hAnsi="Calibri"/>
          <w:lang w:eastAsia="de-DE"/>
        </w:rPr>
        <w:t>n</w:t>
      </w:r>
      <w:r w:rsidRPr="006B227A">
        <w:rPr>
          <w:rFonts w:ascii="Calibri" w:hAnsi="Calibri"/>
          <w:lang w:eastAsia="de-DE"/>
        </w:rPr>
        <w:t xml:space="preserve"> </w:t>
      </w:r>
      <w:r w:rsidR="00724D1C">
        <w:rPr>
          <w:rFonts w:ascii="Calibri" w:hAnsi="Calibri"/>
          <w:lang w:eastAsia="de-DE"/>
        </w:rPr>
        <w:t>S</w:t>
      </w:r>
      <w:r w:rsidRPr="006B227A">
        <w:rPr>
          <w:rFonts w:ascii="Calibri" w:hAnsi="Calibri"/>
          <w:lang w:eastAsia="de-DE"/>
        </w:rPr>
        <w:t>PP</w:t>
      </w:r>
      <w:r>
        <w:rPr>
          <w:rFonts w:ascii="Calibri" w:hAnsi="Calibri"/>
          <w:lang w:eastAsia="de-DE"/>
        </w:rPr>
        <w:t xml:space="preserve"> navigation library</w:t>
      </w:r>
      <w:r w:rsidRPr="006B227A">
        <w:rPr>
          <w:rFonts w:ascii="Calibri" w:hAnsi="Calibri"/>
          <w:lang w:eastAsia="de-DE"/>
        </w:rPr>
        <w:t xml:space="preserve">. It will be suited for </w:t>
      </w:r>
      <w:r>
        <w:rPr>
          <w:rFonts w:ascii="Calibri" w:hAnsi="Calibri"/>
          <w:lang w:eastAsia="de-DE"/>
        </w:rPr>
        <w:t xml:space="preserve">the </w:t>
      </w:r>
      <w:r w:rsidR="00A95DCD">
        <w:rPr>
          <w:rFonts w:ascii="Calibri" w:hAnsi="Calibri"/>
          <w:lang w:eastAsia="de-DE"/>
        </w:rPr>
        <w:t xml:space="preserve">IWW </w:t>
      </w:r>
      <w:r>
        <w:rPr>
          <w:rFonts w:ascii="Calibri" w:hAnsi="Calibri"/>
          <w:lang w:eastAsia="de-DE"/>
        </w:rPr>
        <w:t xml:space="preserve">target </w:t>
      </w:r>
      <w:r w:rsidRPr="006B227A">
        <w:rPr>
          <w:rFonts w:ascii="Calibri" w:hAnsi="Calibri"/>
          <w:lang w:eastAsia="de-DE"/>
        </w:rPr>
        <w:t>application</w:t>
      </w:r>
      <w:r>
        <w:rPr>
          <w:rFonts w:ascii="Calibri" w:hAnsi="Calibri"/>
          <w:lang w:eastAsia="de-DE"/>
        </w:rPr>
        <w:t xml:space="preserve">, as </w:t>
      </w:r>
      <w:r w:rsidR="00A95DCD">
        <w:rPr>
          <w:rFonts w:ascii="Calibri" w:hAnsi="Calibri"/>
          <w:lang w:eastAsia="de-DE"/>
        </w:rPr>
        <w:t>it</w:t>
      </w:r>
      <w:r>
        <w:rPr>
          <w:rFonts w:ascii="Calibri" w:hAnsi="Calibri"/>
          <w:lang w:eastAsia="de-DE"/>
        </w:rPr>
        <w:t xml:space="preserve"> </w:t>
      </w:r>
      <w:r w:rsidRPr="006B227A">
        <w:rPr>
          <w:rFonts w:ascii="Calibri" w:hAnsi="Calibri"/>
          <w:lang w:eastAsia="de-DE"/>
        </w:rPr>
        <w:t>require</w:t>
      </w:r>
      <w:r w:rsidR="00A95DCD">
        <w:rPr>
          <w:rFonts w:ascii="Calibri" w:hAnsi="Calibri"/>
          <w:lang w:eastAsia="de-DE"/>
        </w:rPr>
        <w:t>s</w:t>
      </w:r>
      <w:r w:rsidRPr="006B227A">
        <w:rPr>
          <w:rFonts w:ascii="Calibri" w:hAnsi="Calibri"/>
          <w:lang w:eastAsia="de-DE"/>
        </w:rPr>
        <w:t xml:space="preserve"> </w:t>
      </w:r>
      <w:r w:rsidR="00D41F7B">
        <w:rPr>
          <w:rFonts w:ascii="Calibri" w:hAnsi="Calibri"/>
          <w:lang w:eastAsia="de-DE"/>
        </w:rPr>
        <w:t xml:space="preserve">meter level accuracy, which is less demanding compared to </w:t>
      </w:r>
      <w:r w:rsidR="00564E9B">
        <w:rPr>
          <w:rFonts w:ascii="Calibri" w:hAnsi="Calibri"/>
          <w:lang w:eastAsia="de-DE"/>
        </w:rPr>
        <w:t>maritime target applications</w:t>
      </w:r>
      <w:r w:rsidRPr="006B227A">
        <w:rPr>
          <w:rFonts w:ascii="Calibri" w:hAnsi="Calibri"/>
          <w:lang w:eastAsia="de-DE"/>
        </w:rPr>
        <w:t>.</w:t>
      </w:r>
    </w:p>
    <w:p w14:paraId="6E94A34E" w14:textId="53B57603" w:rsidR="007008D0" w:rsidRPr="00672E23" w:rsidRDefault="00D924CC" w:rsidP="007008D0">
      <w:pPr>
        <w:pStyle w:val="BodyText"/>
        <w:rPr>
          <w:rFonts w:ascii="Calibri" w:hAnsi="Calibri"/>
          <w:lang w:eastAsia="de-DE"/>
        </w:rPr>
      </w:pPr>
      <w:r w:rsidRPr="0009750F">
        <w:rPr>
          <w:rFonts w:ascii="Calibri" w:hAnsi="Calibri"/>
          <w:lang w:eastAsia="de-DE"/>
        </w:rPr>
        <w:t xml:space="preserve">The design of the ISLET </w:t>
      </w:r>
      <w:r>
        <w:rPr>
          <w:rFonts w:ascii="Calibri" w:hAnsi="Calibri"/>
          <w:lang w:eastAsia="de-DE"/>
        </w:rPr>
        <w:t>R</w:t>
      </w:r>
      <w:r w:rsidRPr="0009750F">
        <w:rPr>
          <w:rFonts w:ascii="Calibri" w:hAnsi="Calibri"/>
          <w:lang w:eastAsia="de-DE"/>
        </w:rPr>
        <w:t>eceiver-</w:t>
      </w:r>
      <w:r w:rsidR="00564E9B">
        <w:rPr>
          <w:rFonts w:ascii="Calibri" w:hAnsi="Calibri"/>
          <w:lang w:eastAsia="de-DE"/>
        </w:rPr>
        <w:t>S</w:t>
      </w:r>
      <w:r w:rsidRPr="0009750F">
        <w:rPr>
          <w:rFonts w:ascii="Calibri" w:hAnsi="Calibri"/>
          <w:lang w:eastAsia="de-DE"/>
        </w:rPr>
        <w:t xml:space="preserve"> is based on a modular approach</w:t>
      </w:r>
      <w:r>
        <w:rPr>
          <w:rFonts w:ascii="Calibri" w:hAnsi="Calibri"/>
          <w:lang w:eastAsia="de-DE"/>
        </w:rPr>
        <w:t>, with its main components being:</w:t>
      </w:r>
      <w:r w:rsidR="007008D0" w:rsidRPr="00672E23">
        <w:rPr>
          <w:rFonts w:ascii="Calibri" w:hAnsi="Calibri"/>
          <w:lang w:eastAsia="de-DE"/>
        </w:rPr>
        <w:t xml:space="preserve"> </w:t>
      </w:r>
    </w:p>
    <w:p w14:paraId="5749DD76" w14:textId="517C5017" w:rsidR="007008D0" w:rsidRPr="00564E9B" w:rsidRDefault="007008D0" w:rsidP="00564E9B">
      <w:pPr>
        <w:pStyle w:val="List1"/>
        <w:numPr>
          <w:ilvl w:val="0"/>
          <w:numId w:val="21"/>
        </w:numPr>
        <w:rPr>
          <w:rFonts w:asciiTheme="minorHAnsi" w:hAnsiTheme="minorHAnsi" w:cstheme="minorHAnsi"/>
        </w:rPr>
      </w:pPr>
      <w:r w:rsidRPr="00564E9B">
        <w:rPr>
          <w:rFonts w:asciiTheme="minorHAnsi" w:hAnsiTheme="minorHAnsi" w:cstheme="minorHAnsi"/>
        </w:rPr>
        <w:t xml:space="preserve">GNSS </w:t>
      </w:r>
      <w:r w:rsidR="00564E9B">
        <w:rPr>
          <w:rFonts w:asciiTheme="minorHAnsi" w:hAnsiTheme="minorHAnsi" w:cstheme="minorHAnsi"/>
        </w:rPr>
        <w:t>a</w:t>
      </w:r>
      <w:r w:rsidRPr="00564E9B">
        <w:rPr>
          <w:rFonts w:asciiTheme="minorHAnsi" w:hAnsiTheme="minorHAnsi" w:cstheme="minorHAnsi"/>
        </w:rPr>
        <w:t>ntenna</w:t>
      </w:r>
      <w:r w:rsidR="00232C34">
        <w:rPr>
          <w:rFonts w:asciiTheme="minorHAnsi" w:hAnsiTheme="minorHAnsi" w:cstheme="minorHAnsi"/>
        </w:rPr>
        <w:t>.</w:t>
      </w:r>
    </w:p>
    <w:p w14:paraId="47C1CC50" w14:textId="3ACEB921" w:rsidR="007008D0" w:rsidRPr="00672E23" w:rsidRDefault="007008D0" w:rsidP="00672E23">
      <w:pPr>
        <w:pStyle w:val="List1"/>
        <w:rPr>
          <w:rFonts w:asciiTheme="minorHAnsi" w:hAnsiTheme="minorHAnsi" w:cstheme="minorHAnsi"/>
        </w:rPr>
      </w:pPr>
      <w:r w:rsidRPr="00672E23">
        <w:rPr>
          <w:rFonts w:asciiTheme="minorHAnsi" w:hAnsiTheme="minorHAnsi" w:cstheme="minorHAnsi"/>
        </w:rPr>
        <w:lastRenderedPageBreak/>
        <w:t>GMV OEM GNSS receiver</w:t>
      </w:r>
      <w:r w:rsidR="00AA30E7">
        <w:rPr>
          <w:rFonts w:asciiTheme="minorHAnsi" w:hAnsiTheme="minorHAnsi" w:cstheme="minorHAnsi"/>
        </w:rPr>
        <w:t>: in this case including the SPP navigation library instead of the PPP.</w:t>
      </w:r>
    </w:p>
    <w:p w14:paraId="70C7E7BC" w14:textId="22AF4157" w:rsidR="007008D0" w:rsidRPr="00672E23" w:rsidRDefault="007008D0" w:rsidP="00672E23">
      <w:pPr>
        <w:pStyle w:val="List1"/>
        <w:rPr>
          <w:rFonts w:asciiTheme="minorHAnsi" w:hAnsiTheme="minorHAnsi" w:cstheme="minorHAnsi"/>
        </w:rPr>
      </w:pPr>
      <w:r w:rsidRPr="00672E23">
        <w:rPr>
          <w:rFonts w:asciiTheme="minorHAnsi" w:hAnsiTheme="minorHAnsi" w:cstheme="minorHAnsi"/>
        </w:rPr>
        <w:t>GMV enclosure</w:t>
      </w:r>
      <w:r w:rsidR="00333D12">
        <w:rPr>
          <w:rFonts w:asciiTheme="minorHAnsi" w:hAnsiTheme="minorHAnsi" w:cstheme="minorHAnsi"/>
        </w:rPr>
        <w:t xml:space="preserve">, </w:t>
      </w:r>
      <w:r w:rsidR="00F64D24">
        <w:rPr>
          <w:rFonts w:asciiTheme="minorHAnsi" w:hAnsiTheme="minorHAnsi" w:cstheme="minorHAnsi"/>
        </w:rPr>
        <w:t>with a service-friendly design</w:t>
      </w:r>
      <w:r w:rsidR="00333D12">
        <w:rPr>
          <w:rFonts w:asciiTheme="minorHAnsi" w:hAnsiTheme="minorHAnsi" w:cstheme="minorHAnsi"/>
        </w:rPr>
        <w:t xml:space="preserve"> to feature </w:t>
      </w:r>
      <w:r w:rsidR="000F306F">
        <w:rPr>
          <w:rFonts w:asciiTheme="minorHAnsi" w:hAnsiTheme="minorHAnsi" w:cstheme="minorHAnsi"/>
        </w:rPr>
        <w:t>the corresponding interfaces and simplify deployment and maintenance.</w:t>
      </w:r>
    </w:p>
    <w:p w14:paraId="080B9DA7" w14:textId="6677F008" w:rsidR="007008D0" w:rsidRPr="00564E9B" w:rsidRDefault="007008D0" w:rsidP="007008D0">
      <w:pPr>
        <w:pStyle w:val="List1"/>
        <w:rPr>
          <w:rFonts w:asciiTheme="minorHAnsi" w:hAnsiTheme="minorHAnsi" w:cstheme="minorHAnsi"/>
        </w:rPr>
      </w:pPr>
      <w:r w:rsidRPr="00672E23">
        <w:rPr>
          <w:rFonts w:asciiTheme="minorHAnsi" w:hAnsiTheme="minorHAnsi" w:cstheme="minorHAnsi"/>
        </w:rPr>
        <w:t>T</w:t>
      </w:r>
      <w:r w:rsidR="00564E9B">
        <w:rPr>
          <w:rFonts w:asciiTheme="minorHAnsi" w:hAnsiTheme="minorHAnsi" w:cstheme="minorHAnsi"/>
        </w:rPr>
        <w:t>resco</w:t>
      </w:r>
      <w:r w:rsidRPr="00672E23">
        <w:rPr>
          <w:rFonts w:asciiTheme="minorHAnsi" w:hAnsiTheme="minorHAnsi" w:cstheme="minorHAnsi"/>
        </w:rPr>
        <w:t xml:space="preserve"> ECDIS</w:t>
      </w:r>
      <w:r w:rsidR="00F64D24">
        <w:rPr>
          <w:rFonts w:asciiTheme="minorHAnsi" w:hAnsiTheme="minorHAnsi" w:cstheme="minorHAnsi"/>
        </w:rPr>
        <w:t xml:space="preserve">: </w:t>
      </w:r>
      <w:r w:rsidR="00D1425C">
        <w:rPr>
          <w:rFonts w:asciiTheme="minorHAnsi" w:hAnsiTheme="minorHAnsi" w:cstheme="minorHAnsi"/>
        </w:rPr>
        <w:t xml:space="preserve">a </w:t>
      </w:r>
      <w:r w:rsidR="00026EE0">
        <w:rPr>
          <w:rFonts w:asciiTheme="minorHAnsi" w:hAnsiTheme="minorHAnsi" w:cstheme="minorHAnsi"/>
        </w:rPr>
        <w:t>PC running</w:t>
      </w:r>
      <w:r w:rsidR="00D1425C">
        <w:rPr>
          <w:rFonts w:asciiTheme="minorHAnsi" w:hAnsiTheme="minorHAnsi" w:cstheme="minorHAnsi"/>
        </w:rPr>
        <w:t xml:space="preserve"> T</w:t>
      </w:r>
      <w:r w:rsidR="00057536">
        <w:rPr>
          <w:rFonts w:asciiTheme="minorHAnsi" w:hAnsiTheme="minorHAnsi" w:cstheme="minorHAnsi"/>
        </w:rPr>
        <w:t xml:space="preserve">resco Navigis will be connected to the GMV OEM GNSS receiver through the enclosure. </w:t>
      </w:r>
      <w:r w:rsidR="0047240C">
        <w:rPr>
          <w:rFonts w:asciiTheme="minorHAnsi" w:hAnsiTheme="minorHAnsi" w:cstheme="minorHAnsi"/>
        </w:rPr>
        <w:t xml:space="preserve">This SW has been developed </w:t>
      </w:r>
      <w:r w:rsidR="00AA30E7" w:rsidRPr="00AA30E7">
        <w:rPr>
          <w:rFonts w:asciiTheme="minorHAnsi" w:hAnsiTheme="minorHAnsi" w:cstheme="minorHAnsi"/>
        </w:rPr>
        <w:t>in compliance with the latest Inland ECDIS standards defined by CESNI, in line with the most recent version of ES-RIS</w:t>
      </w:r>
      <w:r w:rsidR="00AA30E7">
        <w:rPr>
          <w:rFonts w:asciiTheme="minorHAnsi" w:hAnsiTheme="minorHAnsi" w:cstheme="minorHAnsi"/>
        </w:rPr>
        <w:t>.</w:t>
      </w:r>
    </w:p>
    <w:p w14:paraId="1667AB44" w14:textId="20F5F00A" w:rsidR="007008D0" w:rsidRDefault="00672E23" w:rsidP="00672E23">
      <w:pPr>
        <w:pStyle w:val="BodyText"/>
        <w:jc w:val="center"/>
        <w:rPr>
          <w:lang w:eastAsia="de-DE"/>
        </w:rPr>
      </w:pPr>
      <w:r>
        <w:rPr>
          <w:noProof/>
        </w:rPr>
        <w:drawing>
          <wp:inline distT="0" distB="0" distL="0" distR="0" wp14:anchorId="160683A1" wp14:editId="77BAE325">
            <wp:extent cx="4857750" cy="1582862"/>
            <wp:effectExtent l="0" t="0" r="0" b="0"/>
            <wp:docPr id="16724188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0628" cy="1593575"/>
                    </a:xfrm>
                    <a:prstGeom prst="rect">
                      <a:avLst/>
                    </a:prstGeom>
                    <a:noFill/>
                    <a:ln>
                      <a:noFill/>
                    </a:ln>
                  </pic:spPr>
                </pic:pic>
              </a:graphicData>
            </a:graphic>
          </wp:inline>
        </w:drawing>
      </w:r>
    </w:p>
    <w:p w14:paraId="0CD5EF5A" w14:textId="68BD40D7" w:rsidR="00564E9B" w:rsidRPr="009B7243" w:rsidRDefault="00564E9B" w:rsidP="009B7243">
      <w:pPr>
        <w:pStyle w:val="Figure"/>
        <w:rPr>
          <w:rFonts w:ascii="Calibri" w:hAnsi="Calibri"/>
        </w:rPr>
      </w:pPr>
      <w:r w:rsidRPr="000760DC">
        <w:rPr>
          <w:rFonts w:ascii="Calibri" w:hAnsi="Calibri"/>
        </w:rPr>
        <w:t xml:space="preserve">ISLET </w:t>
      </w:r>
      <w:r>
        <w:rPr>
          <w:rFonts w:ascii="Calibri" w:hAnsi="Calibri"/>
        </w:rPr>
        <w:t>Receiver-S design scheme</w:t>
      </w:r>
      <w:r w:rsidRPr="000760DC">
        <w:rPr>
          <w:rFonts w:ascii="Calibri" w:hAnsi="Calibri"/>
        </w:rPr>
        <w:t>.</w:t>
      </w:r>
    </w:p>
    <w:p w14:paraId="1B375CF3" w14:textId="2B13A582" w:rsidR="00CA31CE" w:rsidRDefault="00CA31CE" w:rsidP="00CA31CE">
      <w:pPr>
        <w:pStyle w:val="Heading1"/>
      </w:pPr>
      <w:r>
        <w:t>V</w:t>
      </w:r>
      <w:r w:rsidR="00041B47">
        <w:t>alidation activities</w:t>
      </w:r>
      <w:r w:rsidR="00D37185">
        <w:t>,</w:t>
      </w:r>
      <w:r w:rsidR="00E03FE2">
        <w:t xml:space="preserve"> including real operations</w:t>
      </w:r>
    </w:p>
    <w:p w14:paraId="5232C801" w14:textId="4634231E" w:rsidR="006E0DA9" w:rsidRPr="00381893" w:rsidRDefault="00FB02B5" w:rsidP="00381893">
      <w:pPr>
        <w:pStyle w:val="BodyText"/>
        <w:rPr>
          <w:rFonts w:asciiTheme="minorHAnsi" w:hAnsiTheme="minorHAnsi" w:cstheme="minorHAnsi"/>
          <w:lang w:eastAsia="de-DE"/>
        </w:rPr>
      </w:pPr>
      <w:r w:rsidRPr="00381893">
        <w:rPr>
          <w:rFonts w:asciiTheme="minorHAnsi" w:hAnsiTheme="minorHAnsi" w:cstheme="minorHAnsi"/>
          <w:lang w:eastAsia="de-DE"/>
        </w:rPr>
        <w:t>The</w:t>
      </w:r>
      <w:r w:rsidR="00AC5B0E" w:rsidRPr="00381893">
        <w:rPr>
          <w:rFonts w:asciiTheme="minorHAnsi" w:hAnsiTheme="minorHAnsi" w:cstheme="minorHAnsi"/>
          <w:lang w:eastAsia="de-DE"/>
        </w:rPr>
        <w:t xml:space="preserve"> </w:t>
      </w:r>
      <w:r w:rsidRPr="00381893">
        <w:rPr>
          <w:rFonts w:asciiTheme="minorHAnsi" w:hAnsiTheme="minorHAnsi" w:cstheme="minorHAnsi"/>
          <w:lang w:eastAsia="de-DE"/>
        </w:rPr>
        <w:t>high-level</w:t>
      </w:r>
      <w:r w:rsidR="00A07E93" w:rsidRPr="00381893">
        <w:rPr>
          <w:rFonts w:asciiTheme="minorHAnsi" w:hAnsiTheme="minorHAnsi" w:cstheme="minorHAnsi"/>
          <w:lang w:eastAsia="de-DE"/>
        </w:rPr>
        <w:t xml:space="preserve"> V&amp;V </w:t>
      </w:r>
      <w:r w:rsidR="00B16CB9" w:rsidRPr="00381893">
        <w:rPr>
          <w:rFonts w:asciiTheme="minorHAnsi" w:hAnsiTheme="minorHAnsi" w:cstheme="minorHAnsi"/>
          <w:lang w:eastAsia="de-DE"/>
        </w:rPr>
        <w:t>(</w:t>
      </w:r>
      <w:r w:rsidR="00B16CB9" w:rsidRPr="00381893">
        <w:rPr>
          <w:rStyle w:val="BodyTextChar"/>
          <w:rFonts w:asciiTheme="minorHAnsi" w:hAnsiTheme="minorHAnsi" w:cstheme="minorHAnsi"/>
          <w:lang w:eastAsia="de-DE"/>
        </w:rPr>
        <w:t>V</w:t>
      </w:r>
      <w:r w:rsidRPr="00381893">
        <w:rPr>
          <w:rStyle w:val="BodyTextChar"/>
          <w:rFonts w:asciiTheme="minorHAnsi" w:hAnsiTheme="minorHAnsi" w:cstheme="minorHAnsi"/>
          <w:lang w:eastAsia="de-DE"/>
        </w:rPr>
        <w:t xml:space="preserve">erification and </w:t>
      </w:r>
      <w:r w:rsidR="00B16CB9" w:rsidRPr="00381893">
        <w:rPr>
          <w:rStyle w:val="BodyTextChar"/>
          <w:rFonts w:asciiTheme="minorHAnsi" w:hAnsiTheme="minorHAnsi" w:cstheme="minorHAnsi"/>
          <w:lang w:eastAsia="de-DE"/>
        </w:rPr>
        <w:t>V</w:t>
      </w:r>
      <w:r w:rsidRPr="00381893">
        <w:rPr>
          <w:rStyle w:val="BodyTextChar"/>
          <w:rFonts w:asciiTheme="minorHAnsi" w:hAnsiTheme="minorHAnsi" w:cstheme="minorHAnsi"/>
          <w:lang w:eastAsia="de-DE"/>
        </w:rPr>
        <w:t>alidation</w:t>
      </w:r>
      <w:r w:rsidR="00B16CB9" w:rsidRPr="00381893">
        <w:rPr>
          <w:rFonts w:asciiTheme="minorHAnsi" w:hAnsiTheme="minorHAnsi" w:cstheme="minorHAnsi"/>
          <w:lang w:eastAsia="de-DE"/>
        </w:rPr>
        <w:t>)</w:t>
      </w:r>
      <w:r w:rsidRPr="00381893">
        <w:rPr>
          <w:rFonts w:asciiTheme="minorHAnsi" w:hAnsiTheme="minorHAnsi" w:cstheme="minorHAnsi"/>
          <w:lang w:eastAsia="de-DE"/>
        </w:rPr>
        <w:t xml:space="preserve"> approach</w:t>
      </w:r>
      <w:r w:rsidR="00A61F60">
        <w:rPr>
          <w:rFonts w:asciiTheme="minorHAnsi" w:hAnsiTheme="minorHAnsi" w:cstheme="minorHAnsi"/>
          <w:lang w:eastAsia="de-DE"/>
        </w:rPr>
        <w:t xml:space="preserve"> of the project</w:t>
      </w:r>
      <w:r w:rsidRPr="00381893">
        <w:rPr>
          <w:rFonts w:asciiTheme="minorHAnsi" w:hAnsiTheme="minorHAnsi" w:cstheme="minorHAnsi"/>
          <w:lang w:eastAsia="de-DE"/>
        </w:rPr>
        <w:t xml:space="preserve"> </w:t>
      </w:r>
      <w:r w:rsidR="00221630" w:rsidRPr="00381893">
        <w:rPr>
          <w:rFonts w:asciiTheme="minorHAnsi" w:hAnsiTheme="minorHAnsi" w:cstheme="minorHAnsi"/>
          <w:lang w:eastAsia="de-DE"/>
        </w:rPr>
        <w:t xml:space="preserve">is presented </w:t>
      </w:r>
      <w:r w:rsidRPr="00381893">
        <w:rPr>
          <w:rFonts w:asciiTheme="minorHAnsi" w:hAnsiTheme="minorHAnsi" w:cstheme="minorHAnsi"/>
          <w:lang w:eastAsia="de-DE"/>
        </w:rPr>
        <w:t>in</w:t>
      </w:r>
      <w:r w:rsidR="001D6ADA" w:rsidRPr="00381893">
        <w:rPr>
          <w:rFonts w:asciiTheme="minorHAnsi" w:hAnsiTheme="minorHAnsi" w:cstheme="minorHAnsi"/>
          <w:lang w:eastAsia="de-DE"/>
        </w:rPr>
        <w:t xml:space="preserve"> </w:t>
      </w:r>
      <w:r w:rsidR="001D6ADA" w:rsidRPr="00381893">
        <w:rPr>
          <w:rFonts w:asciiTheme="minorHAnsi" w:hAnsiTheme="minorHAnsi" w:cstheme="minorHAnsi"/>
          <w:lang w:eastAsia="de-DE"/>
        </w:rPr>
        <w:fldChar w:fldCharType="begin"/>
      </w:r>
      <w:r w:rsidR="001D6ADA" w:rsidRPr="00381893">
        <w:rPr>
          <w:rFonts w:asciiTheme="minorHAnsi" w:hAnsiTheme="minorHAnsi" w:cstheme="minorHAnsi"/>
          <w:lang w:eastAsia="de-DE"/>
        </w:rPr>
        <w:instrText xml:space="preserve"> REF _Ref224120110 \r \h </w:instrText>
      </w:r>
      <w:r w:rsidR="00381893" w:rsidRPr="00381893">
        <w:rPr>
          <w:rFonts w:asciiTheme="minorHAnsi" w:hAnsiTheme="minorHAnsi" w:cstheme="minorHAnsi"/>
          <w:lang w:eastAsia="de-DE"/>
        </w:rPr>
        <w:instrText xml:space="preserve"> \* MERGEFORMAT </w:instrText>
      </w:r>
      <w:r w:rsidR="001D6ADA" w:rsidRPr="00381893">
        <w:rPr>
          <w:rFonts w:asciiTheme="minorHAnsi" w:hAnsiTheme="minorHAnsi" w:cstheme="minorHAnsi"/>
          <w:lang w:eastAsia="de-DE"/>
        </w:rPr>
      </w:r>
      <w:r w:rsidR="001D6ADA" w:rsidRPr="00381893">
        <w:rPr>
          <w:rFonts w:asciiTheme="minorHAnsi" w:hAnsiTheme="minorHAnsi" w:cstheme="minorHAnsi"/>
          <w:lang w:eastAsia="de-DE"/>
        </w:rPr>
        <w:fldChar w:fldCharType="separate"/>
      </w:r>
      <w:r w:rsidR="008A0A73">
        <w:rPr>
          <w:rFonts w:asciiTheme="minorHAnsi" w:hAnsiTheme="minorHAnsi" w:cstheme="minorHAnsi"/>
          <w:lang w:eastAsia="de-DE"/>
        </w:rPr>
        <w:t>Table 2</w:t>
      </w:r>
      <w:r w:rsidR="001D6ADA" w:rsidRPr="00381893">
        <w:rPr>
          <w:rFonts w:asciiTheme="minorHAnsi" w:hAnsiTheme="minorHAnsi" w:cstheme="minorHAnsi"/>
          <w:lang w:eastAsia="de-DE"/>
        </w:rPr>
        <w:fldChar w:fldCharType="end"/>
      </w:r>
      <w:r w:rsidRPr="00381893">
        <w:rPr>
          <w:rFonts w:asciiTheme="minorHAnsi" w:hAnsiTheme="minorHAnsi" w:cstheme="minorHAnsi"/>
          <w:lang w:eastAsia="de-DE"/>
        </w:rPr>
        <w:t>.</w:t>
      </w:r>
      <w:r w:rsidR="00692115">
        <w:rPr>
          <w:rFonts w:asciiTheme="minorHAnsi" w:hAnsiTheme="minorHAnsi" w:cstheme="minorHAnsi"/>
          <w:lang w:eastAsia="de-DE"/>
        </w:rPr>
        <w:t xml:space="preserve"> </w:t>
      </w:r>
      <w:r w:rsidR="006E0DA9" w:rsidRPr="00381893">
        <w:rPr>
          <w:rFonts w:asciiTheme="minorHAnsi" w:hAnsiTheme="minorHAnsi" w:cstheme="minorHAnsi"/>
          <w:lang w:eastAsia="de-DE"/>
        </w:rPr>
        <w:t xml:space="preserve">Verification will start by </w:t>
      </w:r>
      <w:r w:rsidR="006E0DA9" w:rsidRPr="0046532D">
        <w:rPr>
          <w:rFonts w:asciiTheme="minorHAnsi" w:hAnsiTheme="minorHAnsi" w:cstheme="minorHAnsi"/>
          <w:b/>
          <w:bCs/>
          <w:lang w:eastAsia="de-DE"/>
        </w:rPr>
        <w:t>verifying each individual component</w:t>
      </w:r>
      <w:r w:rsidR="006E0DA9" w:rsidRPr="00381893">
        <w:rPr>
          <w:rFonts w:asciiTheme="minorHAnsi" w:hAnsiTheme="minorHAnsi" w:cstheme="minorHAnsi"/>
          <w:lang w:eastAsia="de-DE"/>
        </w:rPr>
        <w:t xml:space="preserve"> going into the ISLET </w:t>
      </w:r>
      <w:r w:rsidR="00944B76" w:rsidRPr="00381893">
        <w:rPr>
          <w:rFonts w:asciiTheme="minorHAnsi" w:hAnsiTheme="minorHAnsi" w:cstheme="minorHAnsi"/>
          <w:lang w:eastAsia="de-DE"/>
        </w:rPr>
        <w:t xml:space="preserve">receivers </w:t>
      </w:r>
      <w:r w:rsidR="006E0DA9" w:rsidRPr="00381893">
        <w:rPr>
          <w:rFonts w:asciiTheme="minorHAnsi" w:hAnsiTheme="minorHAnsi" w:cstheme="minorHAnsi"/>
          <w:lang w:eastAsia="de-DE"/>
        </w:rPr>
        <w:t>on its own</w:t>
      </w:r>
      <w:r w:rsidR="00150E07" w:rsidRPr="00381893">
        <w:rPr>
          <w:rFonts w:asciiTheme="minorHAnsi" w:hAnsiTheme="minorHAnsi" w:cstheme="minorHAnsi"/>
          <w:lang w:eastAsia="de-DE"/>
        </w:rPr>
        <w:t xml:space="preserve"> (</w:t>
      </w:r>
      <w:r w:rsidR="006E0DA9" w:rsidRPr="00381893">
        <w:rPr>
          <w:rFonts w:asciiTheme="minorHAnsi" w:hAnsiTheme="minorHAnsi" w:cstheme="minorHAnsi"/>
          <w:lang w:eastAsia="de-DE"/>
        </w:rPr>
        <w:t>FLIR N</w:t>
      </w:r>
      <w:r w:rsidR="00944B76" w:rsidRPr="00381893">
        <w:rPr>
          <w:rFonts w:asciiTheme="minorHAnsi" w:hAnsiTheme="minorHAnsi" w:cstheme="minorHAnsi"/>
          <w:lang w:eastAsia="de-DE"/>
        </w:rPr>
        <w:t>AV Senso</w:t>
      </w:r>
      <w:r w:rsidR="006E0DA9" w:rsidRPr="00381893">
        <w:rPr>
          <w:rFonts w:asciiTheme="minorHAnsi" w:hAnsiTheme="minorHAnsi" w:cstheme="minorHAnsi"/>
          <w:lang w:eastAsia="de-DE"/>
        </w:rPr>
        <w:t>r</w:t>
      </w:r>
      <w:r w:rsidR="00150E07" w:rsidRPr="00381893">
        <w:rPr>
          <w:rFonts w:asciiTheme="minorHAnsi" w:hAnsiTheme="minorHAnsi" w:cstheme="minorHAnsi"/>
          <w:lang w:eastAsia="de-DE"/>
        </w:rPr>
        <w:t xml:space="preserve">, </w:t>
      </w:r>
      <w:r w:rsidR="00DB0353">
        <w:rPr>
          <w:rFonts w:asciiTheme="minorHAnsi" w:hAnsiTheme="minorHAnsi" w:cstheme="minorHAnsi"/>
          <w:lang w:eastAsia="de-DE"/>
        </w:rPr>
        <w:t xml:space="preserve">GMV </w:t>
      </w:r>
      <w:r w:rsidR="006E0DA9" w:rsidRPr="00381893">
        <w:rPr>
          <w:rFonts w:asciiTheme="minorHAnsi" w:hAnsiTheme="minorHAnsi" w:cstheme="minorHAnsi"/>
          <w:lang w:eastAsia="de-DE"/>
        </w:rPr>
        <w:t>OEM GNSS Receiver</w:t>
      </w:r>
      <w:r w:rsidR="00150E07" w:rsidRPr="00381893">
        <w:rPr>
          <w:rFonts w:asciiTheme="minorHAnsi" w:hAnsiTheme="minorHAnsi" w:cstheme="minorHAnsi"/>
          <w:lang w:eastAsia="de-DE"/>
        </w:rPr>
        <w:t xml:space="preserve">, </w:t>
      </w:r>
      <w:r w:rsidR="006E0DA9" w:rsidRPr="00381893">
        <w:rPr>
          <w:rFonts w:asciiTheme="minorHAnsi" w:hAnsiTheme="minorHAnsi" w:cstheme="minorHAnsi"/>
          <w:lang w:eastAsia="de-DE"/>
        </w:rPr>
        <w:t>CDU</w:t>
      </w:r>
      <w:r w:rsidR="00150E07" w:rsidRPr="00381893">
        <w:rPr>
          <w:rFonts w:asciiTheme="minorHAnsi" w:hAnsiTheme="minorHAnsi" w:cstheme="minorHAnsi"/>
          <w:lang w:eastAsia="de-DE"/>
        </w:rPr>
        <w:t xml:space="preserve">, </w:t>
      </w:r>
      <w:r w:rsidR="006E0DA9" w:rsidRPr="00381893">
        <w:rPr>
          <w:rFonts w:asciiTheme="minorHAnsi" w:hAnsiTheme="minorHAnsi" w:cstheme="minorHAnsi"/>
          <w:lang w:eastAsia="de-DE"/>
        </w:rPr>
        <w:t>ECDIS</w:t>
      </w:r>
      <w:r w:rsidR="00150E07" w:rsidRPr="00381893">
        <w:rPr>
          <w:rFonts w:asciiTheme="minorHAnsi" w:hAnsiTheme="minorHAnsi" w:cstheme="minorHAnsi"/>
          <w:lang w:eastAsia="de-DE"/>
        </w:rPr>
        <w:t>)</w:t>
      </w:r>
      <w:r w:rsidR="002F26EF" w:rsidRPr="00381893">
        <w:rPr>
          <w:rFonts w:asciiTheme="minorHAnsi" w:hAnsiTheme="minorHAnsi" w:cstheme="minorHAnsi"/>
          <w:lang w:eastAsia="de-DE"/>
        </w:rPr>
        <w:t xml:space="preserve">. </w:t>
      </w:r>
      <w:r w:rsidR="006E0DA9" w:rsidRPr="00381893">
        <w:rPr>
          <w:rFonts w:asciiTheme="minorHAnsi" w:hAnsiTheme="minorHAnsi" w:cstheme="minorHAnsi"/>
          <w:lang w:eastAsia="de-DE"/>
        </w:rPr>
        <w:t xml:space="preserve">Once the components have been verified and judged to work as expected, they will be integrated </w:t>
      </w:r>
      <w:r w:rsidR="004B29E4" w:rsidRPr="00381893">
        <w:rPr>
          <w:rFonts w:asciiTheme="minorHAnsi" w:hAnsiTheme="minorHAnsi" w:cstheme="minorHAnsi"/>
          <w:lang w:eastAsia="de-DE"/>
        </w:rPr>
        <w:t xml:space="preserve">into each </w:t>
      </w:r>
      <w:r w:rsidR="006E0DA9" w:rsidRPr="00381893">
        <w:rPr>
          <w:rFonts w:asciiTheme="minorHAnsi" w:hAnsiTheme="minorHAnsi" w:cstheme="minorHAnsi"/>
          <w:lang w:eastAsia="de-DE"/>
        </w:rPr>
        <w:t xml:space="preserve">prototype. In the case of ISLET </w:t>
      </w:r>
      <w:r w:rsidR="00C8201A">
        <w:rPr>
          <w:rFonts w:asciiTheme="minorHAnsi" w:hAnsiTheme="minorHAnsi" w:cstheme="minorHAnsi"/>
          <w:lang w:eastAsia="de-DE"/>
        </w:rPr>
        <w:t>R</w:t>
      </w:r>
      <w:r w:rsidR="006E0DA9" w:rsidRPr="00381893">
        <w:rPr>
          <w:rFonts w:asciiTheme="minorHAnsi" w:hAnsiTheme="minorHAnsi" w:cstheme="minorHAnsi"/>
          <w:lang w:eastAsia="de-DE"/>
        </w:rPr>
        <w:t>eceiver-P</w:t>
      </w:r>
      <w:r w:rsidR="004B29E4" w:rsidRPr="00381893">
        <w:rPr>
          <w:rFonts w:asciiTheme="minorHAnsi" w:hAnsiTheme="minorHAnsi" w:cstheme="minorHAnsi"/>
          <w:lang w:eastAsia="de-DE"/>
        </w:rPr>
        <w:t>,</w:t>
      </w:r>
      <w:r w:rsidR="006E0DA9" w:rsidRPr="00381893">
        <w:rPr>
          <w:rFonts w:asciiTheme="minorHAnsi" w:hAnsiTheme="minorHAnsi" w:cstheme="minorHAnsi"/>
          <w:lang w:eastAsia="de-DE"/>
        </w:rPr>
        <w:t xml:space="preserve"> it will be integrated by including the GMV OEM GNSS Receiver on </w:t>
      </w:r>
      <w:r w:rsidR="004B29E4" w:rsidRPr="00381893">
        <w:rPr>
          <w:rFonts w:asciiTheme="minorHAnsi" w:hAnsiTheme="minorHAnsi" w:cstheme="minorHAnsi"/>
          <w:lang w:eastAsia="de-DE"/>
        </w:rPr>
        <w:t xml:space="preserve">FLIR </w:t>
      </w:r>
      <w:r w:rsidR="006E0DA9" w:rsidRPr="00381893">
        <w:rPr>
          <w:rFonts w:asciiTheme="minorHAnsi" w:hAnsiTheme="minorHAnsi" w:cstheme="minorHAnsi"/>
          <w:lang w:eastAsia="de-DE"/>
        </w:rPr>
        <w:t>N</w:t>
      </w:r>
      <w:r w:rsidR="004B29E4" w:rsidRPr="00381893">
        <w:rPr>
          <w:rFonts w:asciiTheme="minorHAnsi" w:hAnsiTheme="minorHAnsi" w:cstheme="minorHAnsi"/>
          <w:lang w:eastAsia="de-DE"/>
        </w:rPr>
        <w:t xml:space="preserve">AV </w:t>
      </w:r>
      <w:r w:rsidR="006E0DA9" w:rsidRPr="00381893">
        <w:rPr>
          <w:rFonts w:asciiTheme="minorHAnsi" w:hAnsiTheme="minorHAnsi" w:cstheme="minorHAnsi"/>
          <w:lang w:eastAsia="de-DE"/>
        </w:rPr>
        <w:t xml:space="preserve">Sensor. Then it will be </w:t>
      </w:r>
      <w:r w:rsidR="00FD5A9E" w:rsidRPr="00381893">
        <w:rPr>
          <w:rFonts w:asciiTheme="minorHAnsi" w:hAnsiTheme="minorHAnsi" w:cstheme="minorHAnsi"/>
          <w:lang w:eastAsia="de-DE"/>
        </w:rPr>
        <w:t xml:space="preserve">coupled with </w:t>
      </w:r>
      <w:r w:rsidR="006E0DA9" w:rsidRPr="00381893">
        <w:rPr>
          <w:rFonts w:asciiTheme="minorHAnsi" w:hAnsiTheme="minorHAnsi" w:cstheme="minorHAnsi"/>
          <w:lang w:eastAsia="de-DE"/>
        </w:rPr>
        <w:t>the CDU</w:t>
      </w:r>
      <w:r w:rsidR="00FD5A9E" w:rsidRPr="00381893">
        <w:rPr>
          <w:rFonts w:asciiTheme="minorHAnsi" w:hAnsiTheme="minorHAnsi" w:cstheme="minorHAnsi"/>
          <w:lang w:eastAsia="de-DE"/>
        </w:rPr>
        <w:t>,</w:t>
      </w:r>
      <w:r w:rsidR="006E0DA9" w:rsidRPr="00381893">
        <w:rPr>
          <w:rFonts w:asciiTheme="minorHAnsi" w:hAnsiTheme="minorHAnsi" w:cstheme="minorHAnsi"/>
          <w:lang w:eastAsia="de-DE"/>
        </w:rPr>
        <w:t xml:space="preserve"> completing the I</w:t>
      </w:r>
      <w:r w:rsidR="00381893" w:rsidRPr="00381893">
        <w:rPr>
          <w:rFonts w:asciiTheme="minorHAnsi" w:hAnsiTheme="minorHAnsi" w:cstheme="minorHAnsi"/>
          <w:lang w:eastAsia="de-DE"/>
        </w:rPr>
        <w:t>R</w:t>
      </w:r>
      <w:r w:rsidR="006E0DA9" w:rsidRPr="00381893">
        <w:rPr>
          <w:rFonts w:asciiTheme="minorHAnsi" w:hAnsiTheme="minorHAnsi" w:cstheme="minorHAnsi"/>
          <w:lang w:eastAsia="de-DE"/>
        </w:rPr>
        <w:t>-P prototype.</w:t>
      </w:r>
      <w:r w:rsidR="0030655F">
        <w:rPr>
          <w:rFonts w:asciiTheme="minorHAnsi" w:hAnsiTheme="minorHAnsi" w:cstheme="minorHAnsi"/>
          <w:lang w:eastAsia="de-DE"/>
        </w:rPr>
        <w:t xml:space="preserve"> </w:t>
      </w:r>
      <w:r w:rsidR="006E0DA9" w:rsidRPr="00381893">
        <w:rPr>
          <w:rFonts w:asciiTheme="minorHAnsi" w:hAnsiTheme="minorHAnsi" w:cstheme="minorHAnsi"/>
          <w:lang w:eastAsia="de-DE"/>
        </w:rPr>
        <w:t xml:space="preserve">As for ISLET </w:t>
      </w:r>
      <w:r w:rsidR="00381893">
        <w:rPr>
          <w:rFonts w:asciiTheme="minorHAnsi" w:hAnsiTheme="minorHAnsi" w:cstheme="minorHAnsi"/>
          <w:lang w:eastAsia="de-DE"/>
        </w:rPr>
        <w:t>R</w:t>
      </w:r>
      <w:r w:rsidR="006E0DA9" w:rsidRPr="00381893">
        <w:rPr>
          <w:rFonts w:asciiTheme="minorHAnsi" w:hAnsiTheme="minorHAnsi" w:cstheme="minorHAnsi"/>
          <w:lang w:eastAsia="de-DE"/>
        </w:rPr>
        <w:t xml:space="preserve">eceiver-S, integration is achieved by including the GMV OEM GNSS </w:t>
      </w:r>
      <w:r w:rsidR="00A363B4">
        <w:rPr>
          <w:rFonts w:asciiTheme="minorHAnsi" w:hAnsiTheme="minorHAnsi" w:cstheme="minorHAnsi"/>
          <w:lang w:eastAsia="de-DE"/>
        </w:rPr>
        <w:t>R</w:t>
      </w:r>
      <w:r w:rsidR="006E0DA9" w:rsidRPr="00381893">
        <w:rPr>
          <w:rFonts w:asciiTheme="minorHAnsi" w:hAnsiTheme="minorHAnsi" w:cstheme="minorHAnsi"/>
          <w:lang w:eastAsia="de-DE"/>
        </w:rPr>
        <w:t>eceiver in GMV enclosure</w:t>
      </w:r>
      <w:r w:rsidR="0030655F">
        <w:rPr>
          <w:rFonts w:asciiTheme="minorHAnsi" w:hAnsiTheme="minorHAnsi" w:cstheme="minorHAnsi"/>
          <w:lang w:eastAsia="de-DE"/>
        </w:rPr>
        <w:t>,</w:t>
      </w:r>
      <w:r w:rsidR="00A363B4">
        <w:rPr>
          <w:rFonts w:asciiTheme="minorHAnsi" w:hAnsiTheme="minorHAnsi" w:cstheme="minorHAnsi"/>
          <w:lang w:eastAsia="de-DE"/>
        </w:rPr>
        <w:t xml:space="preserve"> and</w:t>
      </w:r>
      <w:r w:rsidR="0030655F">
        <w:rPr>
          <w:rFonts w:asciiTheme="minorHAnsi" w:hAnsiTheme="minorHAnsi" w:cstheme="minorHAnsi"/>
          <w:lang w:eastAsia="de-DE"/>
        </w:rPr>
        <w:t xml:space="preserve"> after that</w:t>
      </w:r>
      <w:r w:rsidR="00A363B4">
        <w:rPr>
          <w:rFonts w:asciiTheme="minorHAnsi" w:hAnsiTheme="minorHAnsi" w:cstheme="minorHAnsi"/>
          <w:lang w:eastAsia="de-DE"/>
        </w:rPr>
        <w:t xml:space="preserve"> connecting it to TRESCO</w:t>
      </w:r>
      <w:r w:rsidR="0030655F">
        <w:rPr>
          <w:rFonts w:asciiTheme="minorHAnsi" w:hAnsiTheme="minorHAnsi" w:cstheme="minorHAnsi"/>
          <w:lang w:eastAsia="de-DE"/>
        </w:rPr>
        <w:t xml:space="preserve"> PC with</w:t>
      </w:r>
      <w:r w:rsidR="00A363B4">
        <w:rPr>
          <w:rFonts w:asciiTheme="minorHAnsi" w:hAnsiTheme="minorHAnsi" w:cstheme="minorHAnsi"/>
          <w:lang w:eastAsia="de-DE"/>
        </w:rPr>
        <w:t xml:space="preserve"> ECDIS</w:t>
      </w:r>
      <w:r w:rsidR="0030655F">
        <w:rPr>
          <w:rFonts w:asciiTheme="minorHAnsi" w:hAnsiTheme="minorHAnsi" w:cstheme="minorHAnsi"/>
          <w:lang w:eastAsia="de-DE"/>
        </w:rPr>
        <w:t xml:space="preserve"> installed</w:t>
      </w:r>
      <w:r w:rsidR="006E0DA9" w:rsidRPr="00381893">
        <w:rPr>
          <w:rFonts w:asciiTheme="minorHAnsi" w:hAnsiTheme="minorHAnsi" w:cstheme="minorHAnsi"/>
          <w:lang w:eastAsia="de-DE"/>
        </w:rPr>
        <w:t>.</w:t>
      </w:r>
    </w:p>
    <w:p w14:paraId="012FA9A1" w14:textId="5B4B237A" w:rsidR="006E0DA9" w:rsidRPr="00381893" w:rsidRDefault="006E0DA9" w:rsidP="00381893">
      <w:pPr>
        <w:pStyle w:val="BodyText"/>
        <w:rPr>
          <w:rFonts w:asciiTheme="minorHAnsi" w:hAnsiTheme="minorHAnsi" w:cstheme="minorHAnsi"/>
          <w:lang w:eastAsia="de-DE"/>
        </w:rPr>
      </w:pPr>
      <w:r w:rsidRPr="00381893">
        <w:rPr>
          <w:rFonts w:asciiTheme="minorHAnsi" w:hAnsiTheme="minorHAnsi" w:cstheme="minorHAnsi"/>
          <w:lang w:eastAsia="de-DE"/>
        </w:rPr>
        <w:t xml:space="preserve">After integration of the individual </w:t>
      </w:r>
      <w:r w:rsidR="0046532D">
        <w:rPr>
          <w:rFonts w:asciiTheme="minorHAnsi" w:hAnsiTheme="minorHAnsi" w:cstheme="minorHAnsi"/>
          <w:lang w:eastAsia="de-DE"/>
        </w:rPr>
        <w:t>components</w:t>
      </w:r>
      <w:r w:rsidRPr="00381893">
        <w:rPr>
          <w:rFonts w:asciiTheme="minorHAnsi" w:hAnsiTheme="minorHAnsi" w:cstheme="minorHAnsi"/>
          <w:lang w:eastAsia="de-DE"/>
        </w:rPr>
        <w:t xml:space="preserve"> into the</w:t>
      </w:r>
      <w:r w:rsidR="0046532D">
        <w:rPr>
          <w:rFonts w:asciiTheme="minorHAnsi" w:hAnsiTheme="minorHAnsi" w:cstheme="minorHAnsi"/>
          <w:lang w:eastAsia="de-DE"/>
        </w:rPr>
        <w:t xml:space="preserve"> two</w:t>
      </w:r>
      <w:r w:rsidRPr="00381893">
        <w:rPr>
          <w:rFonts w:asciiTheme="minorHAnsi" w:hAnsiTheme="minorHAnsi" w:cstheme="minorHAnsi"/>
          <w:lang w:eastAsia="de-DE"/>
        </w:rPr>
        <w:t xml:space="preserve"> ISLET </w:t>
      </w:r>
      <w:r w:rsidR="0046532D">
        <w:rPr>
          <w:rFonts w:asciiTheme="minorHAnsi" w:hAnsiTheme="minorHAnsi" w:cstheme="minorHAnsi"/>
          <w:lang w:eastAsia="de-DE"/>
        </w:rPr>
        <w:t>Receivers</w:t>
      </w:r>
      <w:r w:rsidRPr="00381893">
        <w:rPr>
          <w:rFonts w:asciiTheme="minorHAnsi" w:hAnsiTheme="minorHAnsi" w:cstheme="minorHAnsi"/>
          <w:lang w:eastAsia="de-DE"/>
        </w:rPr>
        <w:t xml:space="preserve">, the </w:t>
      </w:r>
      <w:r w:rsidRPr="0046532D">
        <w:rPr>
          <w:rFonts w:asciiTheme="minorHAnsi" w:hAnsiTheme="minorHAnsi" w:cstheme="minorHAnsi"/>
          <w:b/>
          <w:bCs/>
          <w:lang w:eastAsia="de-DE"/>
        </w:rPr>
        <w:t xml:space="preserve">integration and unit verification </w:t>
      </w:r>
      <w:r w:rsidRPr="00381893">
        <w:rPr>
          <w:rFonts w:asciiTheme="minorHAnsi" w:hAnsiTheme="minorHAnsi" w:cstheme="minorHAnsi"/>
          <w:lang w:eastAsia="de-DE"/>
        </w:rPr>
        <w:t xml:space="preserve">will take place to ensure that the components are working as expected after integration. </w:t>
      </w:r>
      <w:r w:rsidR="009D1EC5">
        <w:rPr>
          <w:rFonts w:asciiTheme="minorHAnsi" w:hAnsiTheme="minorHAnsi" w:cstheme="minorHAnsi"/>
          <w:lang w:eastAsia="de-DE"/>
        </w:rPr>
        <w:t>In parallel to this activity</w:t>
      </w:r>
      <w:r w:rsidRPr="00381893">
        <w:rPr>
          <w:rFonts w:asciiTheme="minorHAnsi" w:hAnsiTheme="minorHAnsi" w:cstheme="minorHAnsi"/>
          <w:lang w:eastAsia="de-DE"/>
        </w:rPr>
        <w:t xml:space="preserve">, </w:t>
      </w:r>
      <w:r w:rsidRPr="00692115">
        <w:rPr>
          <w:rFonts w:asciiTheme="minorHAnsi" w:hAnsiTheme="minorHAnsi" w:cstheme="minorHAnsi"/>
          <w:b/>
          <w:bCs/>
          <w:lang w:eastAsia="de-DE"/>
        </w:rPr>
        <w:t>environmental tests</w:t>
      </w:r>
      <w:r w:rsidRPr="00381893">
        <w:rPr>
          <w:rFonts w:asciiTheme="minorHAnsi" w:hAnsiTheme="minorHAnsi" w:cstheme="minorHAnsi"/>
          <w:lang w:eastAsia="de-DE"/>
        </w:rPr>
        <w:t xml:space="preserve"> </w:t>
      </w:r>
      <w:r w:rsidR="009D1EC5">
        <w:rPr>
          <w:rFonts w:asciiTheme="minorHAnsi" w:hAnsiTheme="minorHAnsi" w:cstheme="minorHAnsi"/>
          <w:lang w:eastAsia="de-DE"/>
        </w:rPr>
        <w:t xml:space="preserve">will </w:t>
      </w:r>
      <w:r w:rsidRPr="00381893">
        <w:rPr>
          <w:rFonts w:asciiTheme="minorHAnsi" w:hAnsiTheme="minorHAnsi" w:cstheme="minorHAnsi"/>
          <w:lang w:eastAsia="de-DE"/>
        </w:rPr>
        <w:t xml:space="preserve">be performed on the </w:t>
      </w:r>
      <w:r w:rsidR="00514B46">
        <w:rPr>
          <w:rFonts w:asciiTheme="minorHAnsi" w:hAnsiTheme="minorHAnsi" w:cstheme="minorHAnsi"/>
          <w:lang w:eastAsia="de-DE"/>
        </w:rPr>
        <w:t xml:space="preserve">OEM </w:t>
      </w:r>
      <w:r w:rsidRPr="00381893">
        <w:rPr>
          <w:rFonts w:asciiTheme="minorHAnsi" w:hAnsiTheme="minorHAnsi" w:cstheme="minorHAnsi"/>
          <w:lang w:eastAsia="de-DE"/>
        </w:rPr>
        <w:t xml:space="preserve">GNSS </w:t>
      </w:r>
      <w:r w:rsidR="00514B46">
        <w:rPr>
          <w:rFonts w:asciiTheme="minorHAnsi" w:hAnsiTheme="minorHAnsi" w:cstheme="minorHAnsi"/>
          <w:lang w:eastAsia="de-DE"/>
        </w:rPr>
        <w:t>R</w:t>
      </w:r>
      <w:r w:rsidRPr="00381893">
        <w:rPr>
          <w:rFonts w:asciiTheme="minorHAnsi" w:hAnsiTheme="minorHAnsi" w:cstheme="minorHAnsi"/>
          <w:lang w:eastAsia="de-DE"/>
        </w:rPr>
        <w:t xml:space="preserve">eceiver. </w:t>
      </w:r>
      <w:r w:rsidR="00514B46">
        <w:rPr>
          <w:rFonts w:asciiTheme="minorHAnsi" w:hAnsiTheme="minorHAnsi" w:cstheme="minorHAnsi"/>
          <w:lang w:eastAsia="de-DE"/>
        </w:rPr>
        <w:t>Additionally, a</w:t>
      </w:r>
      <w:r w:rsidRPr="00381893">
        <w:rPr>
          <w:rFonts w:asciiTheme="minorHAnsi" w:hAnsiTheme="minorHAnsi" w:cstheme="minorHAnsi"/>
          <w:lang w:eastAsia="de-DE"/>
        </w:rPr>
        <w:t xml:space="preserve">t the same time, </w:t>
      </w:r>
      <w:r w:rsidRPr="00692115">
        <w:rPr>
          <w:rFonts w:asciiTheme="minorHAnsi" w:hAnsiTheme="minorHAnsi" w:cstheme="minorHAnsi"/>
          <w:b/>
          <w:bCs/>
          <w:lang w:eastAsia="de-DE"/>
        </w:rPr>
        <w:t>preliminary performance tests</w:t>
      </w:r>
      <w:r w:rsidRPr="00381893">
        <w:rPr>
          <w:rFonts w:asciiTheme="minorHAnsi" w:hAnsiTheme="minorHAnsi" w:cstheme="minorHAnsi"/>
          <w:lang w:eastAsia="de-DE"/>
        </w:rPr>
        <w:t xml:space="preserve"> will be carried out to confirm that performance is as expected.</w:t>
      </w:r>
    </w:p>
    <w:p w14:paraId="1C8B421C" w14:textId="5E70DA41" w:rsidR="006E0DA9" w:rsidRPr="00381893" w:rsidRDefault="006E0DA9" w:rsidP="00381893">
      <w:pPr>
        <w:pStyle w:val="BodyText"/>
        <w:rPr>
          <w:rFonts w:asciiTheme="minorHAnsi" w:hAnsiTheme="minorHAnsi" w:cstheme="minorHAnsi"/>
          <w:lang w:eastAsia="de-DE"/>
        </w:rPr>
      </w:pPr>
      <w:r w:rsidRPr="00381893">
        <w:rPr>
          <w:rFonts w:asciiTheme="minorHAnsi" w:hAnsiTheme="minorHAnsi" w:cstheme="minorHAnsi"/>
          <w:lang w:eastAsia="de-DE"/>
        </w:rPr>
        <w:t xml:space="preserve">Once the initial verification testing has been </w:t>
      </w:r>
      <w:r w:rsidR="00C8201A">
        <w:rPr>
          <w:rFonts w:asciiTheme="minorHAnsi" w:hAnsiTheme="minorHAnsi" w:cstheme="minorHAnsi"/>
          <w:lang w:eastAsia="de-DE"/>
        </w:rPr>
        <w:t>performed</w:t>
      </w:r>
      <w:r w:rsidRPr="00381893">
        <w:rPr>
          <w:rFonts w:asciiTheme="minorHAnsi" w:hAnsiTheme="minorHAnsi" w:cstheme="minorHAnsi"/>
          <w:lang w:eastAsia="de-DE"/>
        </w:rPr>
        <w:t xml:space="preserve">, the results </w:t>
      </w:r>
      <w:r w:rsidR="00C8201A">
        <w:rPr>
          <w:rFonts w:asciiTheme="minorHAnsi" w:hAnsiTheme="minorHAnsi" w:cstheme="minorHAnsi"/>
          <w:lang w:eastAsia="de-DE"/>
        </w:rPr>
        <w:t xml:space="preserve">have been </w:t>
      </w:r>
      <w:r w:rsidRPr="00381893">
        <w:rPr>
          <w:rFonts w:asciiTheme="minorHAnsi" w:hAnsiTheme="minorHAnsi" w:cstheme="minorHAnsi"/>
          <w:lang w:eastAsia="de-DE"/>
        </w:rPr>
        <w:t xml:space="preserve">analysed and the ISLET </w:t>
      </w:r>
      <w:r w:rsidR="00C8201A">
        <w:rPr>
          <w:rFonts w:asciiTheme="minorHAnsi" w:hAnsiTheme="minorHAnsi" w:cstheme="minorHAnsi"/>
          <w:lang w:eastAsia="de-DE"/>
        </w:rPr>
        <w:t>receivers</w:t>
      </w:r>
      <w:r w:rsidRPr="00381893">
        <w:rPr>
          <w:rFonts w:asciiTheme="minorHAnsi" w:hAnsiTheme="minorHAnsi" w:cstheme="minorHAnsi"/>
          <w:lang w:eastAsia="de-DE"/>
        </w:rPr>
        <w:t xml:space="preserve"> </w:t>
      </w:r>
      <w:r w:rsidR="00C8201A">
        <w:rPr>
          <w:rFonts w:asciiTheme="minorHAnsi" w:hAnsiTheme="minorHAnsi" w:cstheme="minorHAnsi"/>
          <w:lang w:eastAsia="de-DE"/>
        </w:rPr>
        <w:t>are</w:t>
      </w:r>
      <w:r w:rsidRPr="00381893">
        <w:rPr>
          <w:rFonts w:asciiTheme="minorHAnsi" w:hAnsiTheme="minorHAnsi" w:cstheme="minorHAnsi"/>
          <w:lang w:eastAsia="de-DE"/>
        </w:rPr>
        <w:t xml:space="preserve"> deemed ready for validation tests, the verification phase can be considered concluded, and the validation testing </w:t>
      </w:r>
      <w:r w:rsidR="00F64DE4">
        <w:rPr>
          <w:rFonts w:asciiTheme="minorHAnsi" w:hAnsiTheme="minorHAnsi" w:cstheme="minorHAnsi"/>
          <w:lang w:eastAsia="de-DE"/>
        </w:rPr>
        <w:t xml:space="preserve">phase </w:t>
      </w:r>
      <w:r w:rsidRPr="00381893">
        <w:rPr>
          <w:rFonts w:asciiTheme="minorHAnsi" w:hAnsiTheme="minorHAnsi" w:cstheme="minorHAnsi"/>
          <w:lang w:eastAsia="de-DE"/>
        </w:rPr>
        <w:t>can be started.</w:t>
      </w:r>
    </w:p>
    <w:p w14:paraId="19F3461D" w14:textId="77777777" w:rsidR="004E2C26" w:rsidRDefault="006E0DA9" w:rsidP="00381893">
      <w:pPr>
        <w:pStyle w:val="BodyText"/>
        <w:rPr>
          <w:rFonts w:asciiTheme="minorHAnsi" w:hAnsiTheme="minorHAnsi" w:cstheme="minorHAnsi"/>
          <w:lang w:eastAsia="de-DE"/>
        </w:rPr>
      </w:pPr>
      <w:r w:rsidRPr="00381893">
        <w:rPr>
          <w:rFonts w:asciiTheme="minorHAnsi" w:hAnsiTheme="minorHAnsi" w:cstheme="minorHAnsi"/>
          <w:lang w:eastAsia="de-DE"/>
        </w:rPr>
        <w:t xml:space="preserve">One of the main objectives of the validation activities </w:t>
      </w:r>
      <w:r w:rsidR="00746596">
        <w:rPr>
          <w:rFonts w:asciiTheme="minorHAnsi" w:hAnsiTheme="minorHAnsi" w:cstheme="minorHAnsi"/>
          <w:lang w:eastAsia="de-DE"/>
        </w:rPr>
        <w:t>is</w:t>
      </w:r>
      <w:r w:rsidRPr="00381893">
        <w:rPr>
          <w:rFonts w:asciiTheme="minorHAnsi" w:hAnsiTheme="minorHAnsi" w:cstheme="minorHAnsi"/>
          <w:lang w:eastAsia="de-DE"/>
        </w:rPr>
        <w:t xml:space="preserve"> to validate the requirements of the ISLET </w:t>
      </w:r>
      <w:r w:rsidR="00746596">
        <w:rPr>
          <w:rFonts w:asciiTheme="minorHAnsi" w:hAnsiTheme="minorHAnsi" w:cstheme="minorHAnsi"/>
          <w:lang w:eastAsia="de-DE"/>
        </w:rPr>
        <w:t>receivers</w:t>
      </w:r>
      <w:r w:rsidRPr="00381893">
        <w:rPr>
          <w:rFonts w:asciiTheme="minorHAnsi" w:hAnsiTheme="minorHAnsi" w:cstheme="minorHAnsi"/>
          <w:lang w:eastAsia="de-DE"/>
        </w:rPr>
        <w:t xml:space="preserve">. This will mainly be done through a </w:t>
      </w:r>
      <w:r w:rsidR="00986B18" w:rsidRPr="00986B18">
        <w:rPr>
          <w:rFonts w:asciiTheme="minorHAnsi" w:hAnsiTheme="minorHAnsi" w:cstheme="minorHAnsi"/>
          <w:b/>
          <w:bCs/>
          <w:lang w:eastAsia="de-DE"/>
        </w:rPr>
        <w:t>performance</w:t>
      </w:r>
      <w:r w:rsidR="00986B18">
        <w:rPr>
          <w:rFonts w:asciiTheme="minorHAnsi" w:hAnsiTheme="minorHAnsi" w:cstheme="minorHAnsi"/>
          <w:lang w:eastAsia="de-DE"/>
        </w:rPr>
        <w:t xml:space="preserve"> </w:t>
      </w:r>
      <w:r w:rsidRPr="00986B18">
        <w:rPr>
          <w:rFonts w:asciiTheme="minorHAnsi" w:hAnsiTheme="minorHAnsi" w:cstheme="minorHAnsi"/>
          <w:b/>
          <w:bCs/>
          <w:lang w:eastAsia="de-DE"/>
        </w:rPr>
        <w:t>laboratory campaign</w:t>
      </w:r>
      <w:r w:rsidRPr="00381893">
        <w:rPr>
          <w:rFonts w:asciiTheme="minorHAnsi" w:hAnsiTheme="minorHAnsi" w:cstheme="minorHAnsi"/>
          <w:lang w:eastAsia="de-DE"/>
        </w:rPr>
        <w:t xml:space="preserve"> in which the ISLET </w:t>
      </w:r>
      <w:r w:rsidR="00746596">
        <w:rPr>
          <w:rFonts w:asciiTheme="minorHAnsi" w:hAnsiTheme="minorHAnsi" w:cstheme="minorHAnsi"/>
          <w:lang w:eastAsia="de-DE"/>
        </w:rPr>
        <w:t xml:space="preserve">receivers </w:t>
      </w:r>
      <w:r w:rsidRPr="00381893">
        <w:rPr>
          <w:rFonts w:asciiTheme="minorHAnsi" w:hAnsiTheme="minorHAnsi" w:cstheme="minorHAnsi"/>
          <w:lang w:eastAsia="de-DE"/>
        </w:rPr>
        <w:t>will be analysed</w:t>
      </w:r>
      <w:r w:rsidR="00986B18">
        <w:rPr>
          <w:rFonts w:asciiTheme="minorHAnsi" w:hAnsiTheme="minorHAnsi" w:cstheme="minorHAnsi"/>
          <w:lang w:eastAsia="de-DE"/>
        </w:rPr>
        <w:t xml:space="preserve"> both in static and dynamic settings</w:t>
      </w:r>
      <w:r w:rsidRPr="00381893">
        <w:rPr>
          <w:rFonts w:asciiTheme="minorHAnsi" w:hAnsiTheme="minorHAnsi" w:cstheme="minorHAnsi"/>
          <w:lang w:eastAsia="de-DE"/>
        </w:rPr>
        <w:t>. Once the equipment has been validated</w:t>
      </w:r>
      <w:r w:rsidR="00905EB9">
        <w:rPr>
          <w:rFonts w:asciiTheme="minorHAnsi" w:hAnsiTheme="minorHAnsi" w:cstheme="minorHAnsi"/>
          <w:lang w:eastAsia="de-DE"/>
        </w:rPr>
        <w:t xml:space="preserve"> at the laboratory</w:t>
      </w:r>
      <w:r w:rsidRPr="00381893">
        <w:rPr>
          <w:rFonts w:asciiTheme="minorHAnsi" w:hAnsiTheme="minorHAnsi" w:cstheme="minorHAnsi"/>
          <w:lang w:eastAsia="de-DE"/>
        </w:rPr>
        <w:t xml:space="preserve">, a </w:t>
      </w:r>
      <w:r w:rsidRPr="00986B18">
        <w:rPr>
          <w:rFonts w:asciiTheme="minorHAnsi" w:hAnsiTheme="minorHAnsi" w:cstheme="minorHAnsi"/>
          <w:b/>
          <w:bCs/>
          <w:lang w:eastAsia="de-DE"/>
        </w:rPr>
        <w:t>benchmarking campaign</w:t>
      </w:r>
      <w:r w:rsidRPr="00381893">
        <w:rPr>
          <w:rFonts w:asciiTheme="minorHAnsi" w:hAnsiTheme="minorHAnsi" w:cstheme="minorHAnsi"/>
          <w:lang w:eastAsia="de-DE"/>
        </w:rPr>
        <w:t xml:space="preserve"> will be carried out with other high accuracy technologies </w:t>
      </w:r>
      <w:proofErr w:type="gramStart"/>
      <w:r w:rsidRPr="00381893">
        <w:rPr>
          <w:rFonts w:asciiTheme="minorHAnsi" w:hAnsiTheme="minorHAnsi" w:cstheme="minorHAnsi"/>
          <w:lang w:eastAsia="de-DE"/>
        </w:rPr>
        <w:t>in order to</w:t>
      </w:r>
      <w:proofErr w:type="gramEnd"/>
      <w:r w:rsidRPr="00381893">
        <w:rPr>
          <w:rFonts w:asciiTheme="minorHAnsi" w:hAnsiTheme="minorHAnsi" w:cstheme="minorHAnsi"/>
          <w:lang w:eastAsia="de-DE"/>
        </w:rPr>
        <w:t xml:space="preserve"> compare the performance with other solutions. </w:t>
      </w:r>
    </w:p>
    <w:p w14:paraId="55FD427D" w14:textId="11B3F379" w:rsidR="006E0DA9" w:rsidRDefault="006E0DA9" w:rsidP="00381893">
      <w:pPr>
        <w:pStyle w:val="BodyText"/>
        <w:rPr>
          <w:rFonts w:asciiTheme="minorHAnsi" w:hAnsiTheme="minorHAnsi" w:cstheme="minorHAnsi"/>
          <w:lang w:eastAsia="de-DE"/>
        </w:rPr>
      </w:pPr>
      <w:r w:rsidRPr="00381893">
        <w:rPr>
          <w:rFonts w:asciiTheme="minorHAnsi" w:hAnsiTheme="minorHAnsi" w:cstheme="minorHAnsi"/>
          <w:lang w:eastAsia="de-DE"/>
        </w:rPr>
        <w:t xml:space="preserve">Finally, </w:t>
      </w:r>
      <w:r w:rsidRPr="00986B18">
        <w:rPr>
          <w:rFonts w:asciiTheme="minorHAnsi" w:hAnsiTheme="minorHAnsi" w:cstheme="minorHAnsi"/>
          <w:b/>
          <w:bCs/>
          <w:lang w:eastAsia="de-DE"/>
        </w:rPr>
        <w:t>dynamic campaigns</w:t>
      </w:r>
      <w:r w:rsidRPr="00381893">
        <w:rPr>
          <w:rFonts w:asciiTheme="minorHAnsi" w:hAnsiTheme="minorHAnsi" w:cstheme="minorHAnsi"/>
          <w:lang w:eastAsia="de-DE"/>
        </w:rPr>
        <w:t xml:space="preserve"> will be carried out to test ISLET </w:t>
      </w:r>
      <w:r w:rsidR="0078038D">
        <w:rPr>
          <w:rFonts w:asciiTheme="minorHAnsi" w:hAnsiTheme="minorHAnsi" w:cstheme="minorHAnsi"/>
          <w:lang w:eastAsia="de-DE"/>
        </w:rPr>
        <w:t>receivers</w:t>
      </w:r>
      <w:r w:rsidRPr="00381893">
        <w:rPr>
          <w:rFonts w:asciiTheme="minorHAnsi" w:hAnsiTheme="minorHAnsi" w:cstheme="minorHAnsi"/>
          <w:lang w:eastAsia="de-DE"/>
        </w:rPr>
        <w:t xml:space="preserve"> in environment</w:t>
      </w:r>
      <w:r w:rsidR="0078038D">
        <w:rPr>
          <w:rFonts w:asciiTheme="minorHAnsi" w:hAnsiTheme="minorHAnsi" w:cstheme="minorHAnsi"/>
          <w:lang w:eastAsia="de-DE"/>
        </w:rPr>
        <w:t>s close to real operations</w:t>
      </w:r>
      <w:r w:rsidR="003A26ED">
        <w:rPr>
          <w:rFonts w:asciiTheme="minorHAnsi" w:hAnsiTheme="minorHAnsi" w:cstheme="minorHAnsi"/>
          <w:lang w:eastAsia="de-DE"/>
        </w:rPr>
        <w:t xml:space="preserve">, </w:t>
      </w:r>
      <w:r w:rsidR="009B76EE">
        <w:rPr>
          <w:rFonts w:asciiTheme="minorHAnsi" w:hAnsiTheme="minorHAnsi" w:cstheme="minorHAnsi"/>
          <w:lang w:eastAsia="de-DE"/>
        </w:rPr>
        <w:t>on board</w:t>
      </w:r>
      <w:r w:rsidR="003A26ED">
        <w:rPr>
          <w:rFonts w:asciiTheme="minorHAnsi" w:hAnsiTheme="minorHAnsi" w:cstheme="minorHAnsi"/>
          <w:lang w:eastAsia="de-DE"/>
        </w:rPr>
        <w:t xml:space="preserve"> of vessels</w:t>
      </w:r>
      <w:r w:rsidRPr="00381893">
        <w:rPr>
          <w:rFonts w:asciiTheme="minorHAnsi" w:hAnsiTheme="minorHAnsi" w:cstheme="minorHAnsi"/>
          <w:lang w:eastAsia="de-DE"/>
        </w:rPr>
        <w:t xml:space="preserve">. Two </w:t>
      </w:r>
      <w:r w:rsidR="003A26ED">
        <w:rPr>
          <w:rFonts w:asciiTheme="minorHAnsi" w:hAnsiTheme="minorHAnsi" w:cstheme="minorHAnsi"/>
          <w:lang w:eastAsia="de-DE"/>
        </w:rPr>
        <w:t xml:space="preserve">campaigns </w:t>
      </w:r>
      <w:r w:rsidRPr="00381893">
        <w:rPr>
          <w:rFonts w:asciiTheme="minorHAnsi" w:hAnsiTheme="minorHAnsi" w:cstheme="minorHAnsi"/>
          <w:lang w:eastAsia="de-DE"/>
        </w:rPr>
        <w:t xml:space="preserve">have been </w:t>
      </w:r>
      <w:r w:rsidR="003A26ED">
        <w:rPr>
          <w:rFonts w:asciiTheme="minorHAnsi" w:hAnsiTheme="minorHAnsi" w:cstheme="minorHAnsi"/>
          <w:lang w:eastAsia="de-DE"/>
        </w:rPr>
        <w:t>planned:</w:t>
      </w:r>
      <w:r w:rsidRPr="00381893">
        <w:rPr>
          <w:rFonts w:asciiTheme="minorHAnsi" w:hAnsiTheme="minorHAnsi" w:cstheme="minorHAnsi"/>
          <w:lang w:eastAsia="de-DE"/>
        </w:rPr>
        <w:t xml:space="preserve"> one focused on </w:t>
      </w:r>
      <w:r w:rsidR="003A26ED">
        <w:rPr>
          <w:rFonts w:asciiTheme="minorHAnsi" w:hAnsiTheme="minorHAnsi" w:cstheme="minorHAnsi"/>
          <w:lang w:eastAsia="de-DE"/>
        </w:rPr>
        <w:t xml:space="preserve">the target </w:t>
      </w:r>
      <w:r w:rsidRPr="00381893">
        <w:rPr>
          <w:rFonts w:asciiTheme="minorHAnsi" w:hAnsiTheme="minorHAnsi" w:cstheme="minorHAnsi"/>
          <w:lang w:eastAsia="de-DE"/>
        </w:rPr>
        <w:t>maritime applications</w:t>
      </w:r>
      <w:r w:rsidR="003A26ED">
        <w:rPr>
          <w:rFonts w:asciiTheme="minorHAnsi" w:hAnsiTheme="minorHAnsi" w:cstheme="minorHAnsi"/>
          <w:lang w:eastAsia="de-DE"/>
        </w:rPr>
        <w:t>,</w:t>
      </w:r>
      <w:r w:rsidRPr="00381893">
        <w:rPr>
          <w:rFonts w:asciiTheme="minorHAnsi" w:hAnsiTheme="minorHAnsi" w:cstheme="minorHAnsi"/>
          <w:lang w:eastAsia="de-DE"/>
        </w:rPr>
        <w:t xml:space="preserve"> and the other focused on </w:t>
      </w:r>
      <w:r w:rsidR="003A26ED">
        <w:rPr>
          <w:rFonts w:asciiTheme="minorHAnsi" w:hAnsiTheme="minorHAnsi" w:cstheme="minorHAnsi"/>
          <w:lang w:eastAsia="de-DE"/>
        </w:rPr>
        <w:t xml:space="preserve">the target IWW </w:t>
      </w:r>
      <w:r w:rsidRPr="00381893">
        <w:rPr>
          <w:rFonts w:asciiTheme="minorHAnsi" w:hAnsiTheme="minorHAnsi" w:cstheme="minorHAnsi"/>
          <w:lang w:eastAsia="de-DE"/>
        </w:rPr>
        <w:t>application</w:t>
      </w:r>
      <w:r w:rsidR="003A26ED">
        <w:rPr>
          <w:rFonts w:asciiTheme="minorHAnsi" w:hAnsiTheme="minorHAnsi" w:cstheme="minorHAnsi"/>
          <w:lang w:eastAsia="de-DE"/>
        </w:rPr>
        <w:t>.</w:t>
      </w:r>
    </w:p>
    <w:p w14:paraId="1A8FD408" w14:textId="6160E88F" w:rsidR="00AC5875" w:rsidRPr="00381893" w:rsidRDefault="00AC5875" w:rsidP="00381893">
      <w:pPr>
        <w:pStyle w:val="BodyText"/>
        <w:rPr>
          <w:rFonts w:asciiTheme="minorHAnsi" w:hAnsiTheme="minorHAnsi" w:cstheme="minorHAnsi"/>
          <w:lang w:eastAsia="de-DE"/>
        </w:rPr>
      </w:pPr>
      <w:r>
        <w:rPr>
          <w:rFonts w:asciiTheme="minorHAnsi" w:hAnsiTheme="minorHAnsi" w:cstheme="minorHAnsi"/>
          <w:lang w:eastAsia="de-DE"/>
        </w:rPr>
        <w:t xml:space="preserve">It is worth mentioning that, after the V&amp;V activities </w:t>
      </w:r>
      <w:r w:rsidR="000D5594">
        <w:rPr>
          <w:rFonts w:asciiTheme="minorHAnsi" w:hAnsiTheme="minorHAnsi" w:cstheme="minorHAnsi"/>
          <w:lang w:eastAsia="de-DE"/>
        </w:rPr>
        <w:t xml:space="preserve">have concluded successfully, a </w:t>
      </w:r>
      <w:r w:rsidR="000D5594" w:rsidRPr="00025EE6">
        <w:rPr>
          <w:rFonts w:asciiTheme="minorHAnsi" w:hAnsiTheme="minorHAnsi" w:cstheme="minorHAnsi"/>
          <w:b/>
          <w:bCs/>
          <w:lang w:eastAsia="de-DE"/>
        </w:rPr>
        <w:t>final demonstration</w:t>
      </w:r>
      <w:r w:rsidR="000D5594">
        <w:rPr>
          <w:rFonts w:asciiTheme="minorHAnsi" w:hAnsiTheme="minorHAnsi" w:cstheme="minorHAnsi"/>
          <w:lang w:eastAsia="de-DE"/>
        </w:rPr>
        <w:t xml:space="preserve"> is foreseen </w:t>
      </w:r>
      <w:r w:rsidR="0059291A">
        <w:rPr>
          <w:rFonts w:asciiTheme="minorHAnsi" w:hAnsiTheme="minorHAnsi" w:cstheme="minorHAnsi"/>
          <w:lang w:eastAsia="de-DE"/>
        </w:rPr>
        <w:t xml:space="preserve">to showcase </w:t>
      </w:r>
      <w:r w:rsidR="001E1CD8">
        <w:rPr>
          <w:rFonts w:asciiTheme="minorHAnsi" w:hAnsiTheme="minorHAnsi" w:cstheme="minorHAnsi"/>
          <w:lang w:eastAsia="de-DE"/>
        </w:rPr>
        <w:t xml:space="preserve">the performance of the </w:t>
      </w:r>
      <w:r w:rsidR="00A61F60">
        <w:rPr>
          <w:rFonts w:asciiTheme="minorHAnsi" w:hAnsiTheme="minorHAnsi" w:cstheme="minorHAnsi"/>
          <w:lang w:eastAsia="de-DE"/>
        </w:rPr>
        <w:t>developed solutions.</w:t>
      </w:r>
      <w:r w:rsidR="000D5594">
        <w:rPr>
          <w:rFonts w:asciiTheme="minorHAnsi" w:hAnsiTheme="minorHAnsi" w:cstheme="minorHAnsi"/>
          <w:lang w:eastAsia="de-DE"/>
        </w:rPr>
        <w:t xml:space="preserve"> </w:t>
      </w:r>
    </w:p>
    <w:p w14:paraId="4DE885B3" w14:textId="6B6A3EA1" w:rsidR="00221630" w:rsidRPr="007A395D" w:rsidRDefault="00C31A8E" w:rsidP="00221630">
      <w:pPr>
        <w:pStyle w:val="Table"/>
        <w:rPr>
          <w:rFonts w:ascii="Calibri" w:hAnsi="Calibri"/>
        </w:rPr>
      </w:pPr>
      <w:bookmarkStart w:id="5" w:name="_Ref224120110"/>
      <w:r w:rsidRPr="00C31A8E">
        <w:rPr>
          <w:rFonts w:ascii="Calibri" w:hAnsi="Calibri"/>
        </w:rPr>
        <w:t>ISLET high level verification and validation approach</w:t>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9"/>
        <w:gridCol w:w="2778"/>
        <w:gridCol w:w="2445"/>
        <w:gridCol w:w="3685"/>
      </w:tblGrid>
      <w:tr w:rsidR="00445ED0" w:rsidRPr="007A395D" w14:paraId="480C81F4" w14:textId="77777777" w:rsidTr="009D2D2B">
        <w:tc>
          <w:tcPr>
            <w:tcW w:w="759" w:type="dxa"/>
            <w:shd w:val="clear" w:color="auto" w:fill="D9D9D9" w:themeFill="background1" w:themeFillShade="D9"/>
            <w:vAlign w:val="center"/>
          </w:tcPr>
          <w:p w14:paraId="6C5DFC4A" w14:textId="686E1C31" w:rsidR="00221630" w:rsidRPr="00E546C9" w:rsidRDefault="00221630" w:rsidP="00445ED0">
            <w:pPr>
              <w:pStyle w:val="BodyText"/>
              <w:jc w:val="center"/>
              <w:rPr>
                <w:rFonts w:ascii="Calibri" w:hAnsi="Calibri"/>
                <w:b/>
                <w:bCs/>
              </w:rPr>
            </w:pPr>
            <w:r w:rsidRPr="00E546C9">
              <w:rPr>
                <w:rFonts w:ascii="Calibri" w:hAnsi="Calibri"/>
                <w:b/>
                <w:bCs/>
              </w:rPr>
              <w:t>Phase</w:t>
            </w:r>
          </w:p>
        </w:tc>
        <w:tc>
          <w:tcPr>
            <w:tcW w:w="2778" w:type="dxa"/>
            <w:shd w:val="clear" w:color="auto" w:fill="D9D9D9" w:themeFill="background1" w:themeFillShade="D9"/>
          </w:tcPr>
          <w:p w14:paraId="6CA4A209" w14:textId="0B70971F" w:rsidR="00221630" w:rsidRPr="00E546C9" w:rsidRDefault="00221630">
            <w:pPr>
              <w:pStyle w:val="BodyText"/>
              <w:rPr>
                <w:rFonts w:ascii="Calibri" w:hAnsi="Calibri"/>
                <w:b/>
                <w:bCs/>
              </w:rPr>
            </w:pPr>
            <w:r w:rsidRPr="00E546C9">
              <w:rPr>
                <w:rFonts w:ascii="Calibri" w:hAnsi="Calibri"/>
                <w:b/>
                <w:bCs/>
              </w:rPr>
              <w:t>Type of tests</w:t>
            </w:r>
          </w:p>
        </w:tc>
        <w:tc>
          <w:tcPr>
            <w:tcW w:w="2445" w:type="dxa"/>
            <w:shd w:val="clear" w:color="auto" w:fill="D9D9D9" w:themeFill="background1" w:themeFillShade="D9"/>
          </w:tcPr>
          <w:p w14:paraId="02E9168E" w14:textId="4A168460" w:rsidR="00221630" w:rsidRPr="00E546C9" w:rsidRDefault="00221630">
            <w:pPr>
              <w:pStyle w:val="BodyText"/>
              <w:rPr>
                <w:rFonts w:ascii="Calibri" w:hAnsi="Calibri"/>
                <w:b/>
                <w:bCs/>
              </w:rPr>
            </w:pPr>
            <w:r w:rsidRPr="00E546C9">
              <w:rPr>
                <w:rFonts w:ascii="Calibri" w:hAnsi="Calibri"/>
                <w:b/>
                <w:bCs/>
              </w:rPr>
              <w:t>Component tested</w:t>
            </w:r>
          </w:p>
        </w:tc>
        <w:tc>
          <w:tcPr>
            <w:tcW w:w="3685" w:type="dxa"/>
            <w:shd w:val="clear" w:color="auto" w:fill="D9D9D9" w:themeFill="background1" w:themeFillShade="D9"/>
          </w:tcPr>
          <w:p w14:paraId="4312ECA0" w14:textId="3FCF1819" w:rsidR="00221630" w:rsidRPr="00E546C9" w:rsidRDefault="00221630">
            <w:pPr>
              <w:pStyle w:val="BodyText"/>
              <w:rPr>
                <w:rFonts w:ascii="Calibri" w:hAnsi="Calibri"/>
                <w:b/>
                <w:bCs/>
              </w:rPr>
            </w:pPr>
            <w:r w:rsidRPr="00E546C9">
              <w:rPr>
                <w:rFonts w:ascii="Calibri" w:hAnsi="Calibri"/>
                <w:b/>
                <w:bCs/>
              </w:rPr>
              <w:t>Premises/Location</w:t>
            </w:r>
          </w:p>
        </w:tc>
      </w:tr>
      <w:tr w:rsidR="009D2D2B" w:rsidRPr="007A395D" w14:paraId="6BC80773" w14:textId="77777777" w:rsidTr="009D2D2B">
        <w:tc>
          <w:tcPr>
            <w:tcW w:w="759" w:type="dxa"/>
            <w:vMerge w:val="restart"/>
            <w:textDirection w:val="btLr"/>
            <w:vAlign w:val="center"/>
          </w:tcPr>
          <w:p w14:paraId="22E25797" w14:textId="5D306D4C" w:rsidR="00C31A8E" w:rsidRPr="00445ED0" w:rsidRDefault="00C31A8E" w:rsidP="00445ED0">
            <w:pPr>
              <w:pStyle w:val="BodyText"/>
              <w:ind w:left="113" w:right="113"/>
              <w:jc w:val="center"/>
              <w:rPr>
                <w:rFonts w:asciiTheme="minorHAnsi" w:hAnsiTheme="minorHAnsi" w:cstheme="minorHAnsi"/>
              </w:rPr>
            </w:pPr>
            <w:r w:rsidRPr="00445ED0">
              <w:rPr>
                <w:rFonts w:asciiTheme="minorHAnsi" w:hAnsiTheme="minorHAnsi" w:cstheme="minorHAnsi"/>
              </w:rPr>
              <w:t>Verification</w:t>
            </w:r>
          </w:p>
        </w:tc>
        <w:tc>
          <w:tcPr>
            <w:tcW w:w="2778" w:type="dxa"/>
          </w:tcPr>
          <w:p w14:paraId="60470F8C" w14:textId="22396D72"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Integration Test campaign</w:t>
            </w:r>
          </w:p>
        </w:tc>
        <w:tc>
          <w:tcPr>
            <w:tcW w:w="2445" w:type="dxa"/>
          </w:tcPr>
          <w:p w14:paraId="5C4DDC92" w14:textId="77777777" w:rsidR="00C31A8E" w:rsidRPr="00C31A8E" w:rsidRDefault="00C31A8E" w:rsidP="00C31A8E">
            <w:pPr>
              <w:spacing w:after="60"/>
              <w:rPr>
                <w:rFonts w:asciiTheme="minorHAnsi" w:hAnsiTheme="minorHAnsi" w:cstheme="minorHAnsi"/>
                <w:sz w:val="18"/>
                <w:szCs w:val="18"/>
              </w:rPr>
            </w:pPr>
            <w:r w:rsidRPr="00C31A8E">
              <w:rPr>
                <w:rFonts w:asciiTheme="minorHAnsi" w:hAnsiTheme="minorHAnsi" w:cstheme="minorHAnsi"/>
                <w:sz w:val="18"/>
                <w:szCs w:val="18"/>
              </w:rPr>
              <w:t xml:space="preserve">GNSS receiver board </w:t>
            </w:r>
          </w:p>
          <w:p w14:paraId="3213A96D" w14:textId="77777777" w:rsidR="00C31A8E" w:rsidRPr="00C31A8E" w:rsidRDefault="00C31A8E" w:rsidP="00C31A8E">
            <w:pPr>
              <w:spacing w:after="60"/>
              <w:rPr>
                <w:rFonts w:asciiTheme="minorHAnsi" w:hAnsiTheme="minorHAnsi" w:cstheme="minorHAnsi"/>
                <w:sz w:val="18"/>
                <w:szCs w:val="18"/>
              </w:rPr>
            </w:pPr>
            <w:r w:rsidRPr="00C31A8E">
              <w:rPr>
                <w:rFonts w:asciiTheme="minorHAnsi" w:hAnsiTheme="minorHAnsi" w:cstheme="minorHAnsi"/>
                <w:sz w:val="18"/>
                <w:szCs w:val="18"/>
              </w:rPr>
              <w:t xml:space="preserve">Sensor board </w:t>
            </w:r>
          </w:p>
          <w:p w14:paraId="37579304" w14:textId="77777777" w:rsidR="00C31A8E" w:rsidRPr="00C31A8E" w:rsidRDefault="00C31A8E" w:rsidP="00C31A8E">
            <w:pPr>
              <w:spacing w:after="60"/>
              <w:rPr>
                <w:rFonts w:asciiTheme="minorHAnsi" w:hAnsiTheme="minorHAnsi" w:cstheme="minorHAnsi"/>
                <w:sz w:val="18"/>
                <w:szCs w:val="18"/>
              </w:rPr>
            </w:pPr>
            <w:r w:rsidRPr="00C31A8E">
              <w:rPr>
                <w:rFonts w:asciiTheme="minorHAnsi" w:hAnsiTheme="minorHAnsi" w:cstheme="minorHAnsi"/>
                <w:sz w:val="18"/>
                <w:szCs w:val="18"/>
              </w:rPr>
              <w:t xml:space="preserve">Chassis and connectors </w:t>
            </w:r>
          </w:p>
          <w:p w14:paraId="212C69F1" w14:textId="35AFC0D1"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Control and display unit</w:t>
            </w:r>
          </w:p>
        </w:tc>
        <w:tc>
          <w:tcPr>
            <w:tcW w:w="3685" w:type="dxa"/>
          </w:tcPr>
          <w:p w14:paraId="3FE91499" w14:textId="37D7A877"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GMV, FLIR and TRESCO facilities</w:t>
            </w:r>
          </w:p>
        </w:tc>
      </w:tr>
      <w:tr w:rsidR="009D2D2B" w:rsidRPr="007A395D" w14:paraId="31C397EA" w14:textId="77777777" w:rsidTr="009D2D2B">
        <w:tc>
          <w:tcPr>
            <w:tcW w:w="759" w:type="dxa"/>
            <w:vMerge/>
            <w:vAlign w:val="center"/>
          </w:tcPr>
          <w:p w14:paraId="73D2A6C2" w14:textId="77777777" w:rsidR="00C31A8E" w:rsidRPr="00445ED0" w:rsidRDefault="00C31A8E" w:rsidP="00445ED0">
            <w:pPr>
              <w:pStyle w:val="BodyText"/>
              <w:jc w:val="center"/>
              <w:rPr>
                <w:rFonts w:asciiTheme="minorHAnsi" w:hAnsiTheme="minorHAnsi" w:cstheme="minorHAnsi"/>
              </w:rPr>
            </w:pPr>
          </w:p>
        </w:tc>
        <w:tc>
          <w:tcPr>
            <w:tcW w:w="2778" w:type="dxa"/>
          </w:tcPr>
          <w:p w14:paraId="7354548A" w14:textId="10287FF0"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Environmental tests</w:t>
            </w:r>
          </w:p>
        </w:tc>
        <w:tc>
          <w:tcPr>
            <w:tcW w:w="2445" w:type="dxa"/>
          </w:tcPr>
          <w:p w14:paraId="053C19EA" w14:textId="3284ECE4"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 xml:space="preserve">GNSS receiver board </w:t>
            </w:r>
          </w:p>
        </w:tc>
        <w:tc>
          <w:tcPr>
            <w:tcW w:w="3685" w:type="dxa"/>
          </w:tcPr>
          <w:p w14:paraId="6DBAC926" w14:textId="701F72C4"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GMV Laboratory</w:t>
            </w:r>
          </w:p>
        </w:tc>
      </w:tr>
      <w:tr w:rsidR="009D2D2B" w:rsidRPr="007A395D" w14:paraId="1792F71C" w14:textId="77777777" w:rsidTr="009D2D2B">
        <w:tc>
          <w:tcPr>
            <w:tcW w:w="759" w:type="dxa"/>
            <w:vMerge/>
            <w:vAlign w:val="center"/>
          </w:tcPr>
          <w:p w14:paraId="32080758" w14:textId="77777777" w:rsidR="00C31A8E" w:rsidRPr="00445ED0" w:rsidRDefault="00C31A8E" w:rsidP="00445ED0">
            <w:pPr>
              <w:pStyle w:val="BodyText"/>
              <w:jc w:val="center"/>
              <w:rPr>
                <w:rFonts w:asciiTheme="minorHAnsi" w:hAnsiTheme="minorHAnsi" w:cstheme="minorHAnsi"/>
              </w:rPr>
            </w:pPr>
          </w:p>
        </w:tc>
        <w:tc>
          <w:tcPr>
            <w:tcW w:w="2778" w:type="dxa"/>
          </w:tcPr>
          <w:p w14:paraId="790E7B7B" w14:textId="7CC0E5A3"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Preliminary Performance tests</w:t>
            </w:r>
          </w:p>
        </w:tc>
        <w:tc>
          <w:tcPr>
            <w:tcW w:w="2445" w:type="dxa"/>
          </w:tcPr>
          <w:p w14:paraId="3BA40695" w14:textId="3080ADF0"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GNSS receiver board</w:t>
            </w:r>
          </w:p>
        </w:tc>
        <w:tc>
          <w:tcPr>
            <w:tcW w:w="3685" w:type="dxa"/>
          </w:tcPr>
          <w:p w14:paraId="1E9D675C" w14:textId="1081B831"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GMV and FLIR Laborator</w:t>
            </w:r>
            <w:r w:rsidR="001D6ADA">
              <w:rPr>
                <w:rFonts w:asciiTheme="minorHAnsi" w:hAnsiTheme="minorHAnsi" w:cstheme="minorHAnsi"/>
                <w:sz w:val="18"/>
                <w:szCs w:val="18"/>
              </w:rPr>
              <w:t>ies</w:t>
            </w:r>
          </w:p>
        </w:tc>
      </w:tr>
      <w:tr w:rsidR="009D2D2B" w:rsidRPr="007A395D" w14:paraId="0E397CE1" w14:textId="77777777" w:rsidTr="009D2D2B">
        <w:tc>
          <w:tcPr>
            <w:tcW w:w="759" w:type="dxa"/>
            <w:vMerge w:val="restart"/>
            <w:textDirection w:val="btLr"/>
            <w:vAlign w:val="center"/>
          </w:tcPr>
          <w:p w14:paraId="0265FC4E" w14:textId="12A5BFF8" w:rsidR="00C31A8E" w:rsidRPr="00445ED0" w:rsidRDefault="00C31A8E" w:rsidP="00445ED0">
            <w:pPr>
              <w:pStyle w:val="BodyText"/>
              <w:ind w:left="113" w:right="113"/>
              <w:jc w:val="center"/>
              <w:rPr>
                <w:rFonts w:asciiTheme="minorHAnsi" w:hAnsiTheme="minorHAnsi" w:cstheme="minorHAnsi"/>
              </w:rPr>
            </w:pPr>
            <w:r w:rsidRPr="00445ED0">
              <w:rPr>
                <w:rFonts w:asciiTheme="minorHAnsi" w:hAnsiTheme="minorHAnsi" w:cstheme="minorHAnsi"/>
              </w:rPr>
              <w:t>Validation</w:t>
            </w:r>
          </w:p>
        </w:tc>
        <w:tc>
          <w:tcPr>
            <w:tcW w:w="2778" w:type="dxa"/>
          </w:tcPr>
          <w:p w14:paraId="1D8CED91" w14:textId="36B66080"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Requirement and performance - Static &amp; dynamic laboratory testing</w:t>
            </w:r>
          </w:p>
        </w:tc>
        <w:tc>
          <w:tcPr>
            <w:tcW w:w="2445" w:type="dxa"/>
          </w:tcPr>
          <w:p w14:paraId="539D9220" w14:textId="77777777" w:rsidR="00C31A8E" w:rsidRPr="00C31A8E" w:rsidRDefault="00C31A8E" w:rsidP="00C31A8E">
            <w:pPr>
              <w:spacing w:after="60"/>
              <w:rPr>
                <w:rFonts w:asciiTheme="minorHAnsi" w:hAnsiTheme="minorHAnsi" w:cstheme="minorHAnsi"/>
                <w:sz w:val="18"/>
                <w:szCs w:val="18"/>
              </w:rPr>
            </w:pPr>
            <w:r w:rsidRPr="00C31A8E">
              <w:rPr>
                <w:rFonts w:asciiTheme="minorHAnsi" w:hAnsiTheme="minorHAnsi" w:cstheme="minorHAnsi"/>
                <w:sz w:val="18"/>
                <w:szCs w:val="18"/>
              </w:rPr>
              <w:t>ISLET receiver</w:t>
            </w:r>
          </w:p>
          <w:p w14:paraId="4282941E" w14:textId="77777777" w:rsidR="00C31A8E" w:rsidRPr="00C31A8E" w:rsidRDefault="00C31A8E" w:rsidP="00C31A8E">
            <w:pPr>
              <w:pStyle w:val="BodyText"/>
              <w:rPr>
                <w:rFonts w:asciiTheme="minorHAnsi" w:hAnsiTheme="minorHAnsi" w:cstheme="minorHAnsi"/>
                <w:sz w:val="18"/>
                <w:szCs w:val="18"/>
              </w:rPr>
            </w:pPr>
          </w:p>
        </w:tc>
        <w:tc>
          <w:tcPr>
            <w:tcW w:w="3685" w:type="dxa"/>
          </w:tcPr>
          <w:p w14:paraId="26791579" w14:textId="4E9F6D59"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GMV Laborator</w:t>
            </w:r>
            <w:r w:rsidR="006A63FA">
              <w:rPr>
                <w:rFonts w:asciiTheme="minorHAnsi" w:hAnsiTheme="minorHAnsi" w:cstheme="minorHAnsi"/>
                <w:sz w:val="18"/>
                <w:szCs w:val="18"/>
              </w:rPr>
              <w:t>ies</w:t>
            </w:r>
            <w:r w:rsidRPr="00C31A8E">
              <w:rPr>
                <w:rFonts w:asciiTheme="minorHAnsi" w:hAnsiTheme="minorHAnsi" w:cstheme="minorHAnsi"/>
                <w:sz w:val="18"/>
                <w:szCs w:val="18"/>
              </w:rPr>
              <w:t xml:space="preserve"> (Spain and Romania)</w:t>
            </w:r>
          </w:p>
        </w:tc>
      </w:tr>
      <w:tr w:rsidR="009D2D2B" w:rsidRPr="007A395D" w14:paraId="2D2E2464" w14:textId="77777777" w:rsidTr="009D2D2B">
        <w:tc>
          <w:tcPr>
            <w:tcW w:w="759" w:type="dxa"/>
            <w:vMerge/>
          </w:tcPr>
          <w:p w14:paraId="3C54A356" w14:textId="77777777" w:rsidR="00C31A8E" w:rsidRPr="00C31A8E" w:rsidRDefault="00C31A8E" w:rsidP="00C31A8E">
            <w:pPr>
              <w:pStyle w:val="BodyText"/>
              <w:rPr>
                <w:rFonts w:asciiTheme="minorHAnsi" w:hAnsiTheme="minorHAnsi" w:cstheme="minorHAnsi"/>
                <w:sz w:val="18"/>
                <w:szCs w:val="18"/>
              </w:rPr>
            </w:pPr>
          </w:p>
        </w:tc>
        <w:tc>
          <w:tcPr>
            <w:tcW w:w="2778" w:type="dxa"/>
          </w:tcPr>
          <w:p w14:paraId="160AE254" w14:textId="0DA0CE7E"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Benchmarking test campaign in the laboratory</w:t>
            </w:r>
          </w:p>
        </w:tc>
        <w:tc>
          <w:tcPr>
            <w:tcW w:w="2445" w:type="dxa"/>
          </w:tcPr>
          <w:p w14:paraId="3A9970F4" w14:textId="5EFBA978"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ISLET receiver</w:t>
            </w:r>
          </w:p>
        </w:tc>
        <w:tc>
          <w:tcPr>
            <w:tcW w:w="3685" w:type="dxa"/>
          </w:tcPr>
          <w:p w14:paraId="2B8F2293" w14:textId="2AE89332" w:rsidR="00C31A8E" w:rsidRPr="00C31A8E" w:rsidRDefault="00C31A8E" w:rsidP="00C31A8E">
            <w:pPr>
              <w:pStyle w:val="BodyText"/>
              <w:rPr>
                <w:rFonts w:asciiTheme="minorHAnsi" w:hAnsiTheme="minorHAnsi" w:cstheme="minorHAnsi"/>
                <w:sz w:val="18"/>
                <w:szCs w:val="18"/>
              </w:rPr>
            </w:pPr>
            <w:r w:rsidRPr="00C31A8E">
              <w:rPr>
                <w:rFonts w:asciiTheme="minorHAnsi" w:hAnsiTheme="minorHAnsi" w:cstheme="minorHAnsi"/>
                <w:sz w:val="18"/>
                <w:szCs w:val="18"/>
              </w:rPr>
              <w:t>GMV Laborator</w:t>
            </w:r>
            <w:r w:rsidR="006A63FA">
              <w:rPr>
                <w:rFonts w:asciiTheme="minorHAnsi" w:hAnsiTheme="minorHAnsi" w:cstheme="minorHAnsi"/>
                <w:sz w:val="18"/>
                <w:szCs w:val="18"/>
              </w:rPr>
              <w:t>ies</w:t>
            </w:r>
            <w:r w:rsidRPr="00C31A8E">
              <w:rPr>
                <w:rFonts w:asciiTheme="minorHAnsi" w:hAnsiTheme="minorHAnsi" w:cstheme="minorHAnsi"/>
                <w:sz w:val="18"/>
                <w:szCs w:val="18"/>
              </w:rPr>
              <w:t xml:space="preserve"> (Spain and Romania)</w:t>
            </w:r>
          </w:p>
        </w:tc>
      </w:tr>
      <w:tr w:rsidR="00445ED0" w:rsidRPr="007A395D" w14:paraId="088FB7EF" w14:textId="77777777" w:rsidTr="009D2D2B">
        <w:tc>
          <w:tcPr>
            <w:tcW w:w="759" w:type="dxa"/>
            <w:vMerge/>
          </w:tcPr>
          <w:p w14:paraId="64FB7ECF" w14:textId="77777777" w:rsidR="00445ED0" w:rsidRPr="00C31A8E" w:rsidRDefault="00445ED0" w:rsidP="00C31A8E">
            <w:pPr>
              <w:pStyle w:val="BodyText"/>
              <w:rPr>
                <w:rFonts w:asciiTheme="minorHAnsi" w:hAnsiTheme="minorHAnsi" w:cstheme="minorHAnsi"/>
                <w:sz w:val="18"/>
                <w:szCs w:val="18"/>
              </w:rPr>
            </w:pPr>
          </w:p>
        </w:tc>
        <w:tc>
          <w:tcPr>
            <w:tcW w:w="2778" w:type="dxa"/>
            <w:vMerge w:val="restart"/>
          </w:tcPr>
          <w:p w14:paraId="1F3CAC15" w14:textId="6D1E6FE4" w:rsidR="00445ED0" w:rsidRPr="00C31A8E" w:rsidRDefault="00445ED0" w:rsidP="00C31A8E">
            <w:pPr>
              <w:pStyle w:val="BodyText"/>
              <w:rPr>
                <w:rFonts w:asciiTheme="minorHAnsi" w:hAnsiTheme="minorHAnsi" w:cstheme="minorHAnsi"/>
                <w:sz w:val="18"/>
                <w:szCs w:val="18"/>
              </w:rPr>
            </w:pPr>
            <w:r w:rsidRPr="00C31A8E">
              <w:rPr>
                <w:rFonts w:asciiTheme="minorHAnsi" w:hAnsiTheme="minorHAnsi" w:cstheme="minorHAnsi"/>
                <w:sz w:val="18"/>
                <w:szCs w:val="18"/>
              </w:rPr>
              <w:t>Dynamic test campaign on a vessel</w:t>
            </w:r>
          </w:p>
        </w:tc>
        <w:tc>
          <w:tcPr>
            <w:tcW w:w="2445" w:type="dxa"/>
          </w:tcPr>
          <w:p w14:paraId="75A27625" w14:textId="77A1443F" w:rsidR="00445ED0" w:rsidRPr="00C31A8E" w:rsidRDefault="00445ED0" w:rsidP="00C31A8E">
            <w:pPr>
              <w:pStyle w:val="BodyText"/>
              <w:rPr>
                <w:rFonts w:asciiTheme="minorHAnsi" w:hAnsiTheme="minorHAnsi" w:cstheme="minorHAnsi"/>
                <w:sz w:val="18"/>
                <w:szCs w:val="18"/>
              </w:rPr>
            </w:pPr>
            <w:r w:rsidRPr="00C31A8E">
              <w:rPr>
                <w:rFonts w:asciiTheme="minorHAnsi" w:hAnsiTheme="minorHAnsi" w:cstheme="minorHAnsi"/>
                <w:sz w:val="18"/>
                <w:szCs w:val="18"/>
              </w:rPr>
              <w:t>ISLET receiver-P</w:t>
            </w:r>
          </w:p>
        </w:tc>
        <w:tc>
          <w:tcPr>
            <w:tcW w:w="3685" w:type="dxa"/>
          </w:tcPr>
          <w:p w14:paraId="0BE8CB07" w14:textId="77777777" w:rsidR="00445ED0" w:rsidRPr="00C31A8E" w:rsidRDefault="00445ED0" w:rsidP="00C31A8E">
            <w:pPr>
              <w:spacing w:after="60"/>
              <w:rPr>
                <w:rFonts w:asciiTheme="minorHAnsi" w:hAnsiTheme="minorHAnsi" w:cstheme="minorHAnsi"/>
                <w:sz w:val="18"/>
                <w:szCs w:val="18"/>
              </w:rPr>
            </w:pPr>
            <w:r w:rsidRPr="00C31A8E">
              <w:rPr>
                <w:rFonts w:asciiTheme="minorHAnsi" w:hAnsiTheme="minorHAnsi" w:cstheme="minorHAnsi"/>
                <w:sz w:val="18"/>
                <w:szCs w:val="18"/>
              </w:rPr>
              <w:t xml:space="preserve">Focused on Hydrographic application: </w:t>
            </w:r>
          </w:p>
          <w:p w14:paraId="7CC18C6D" w14:textId="77777777" w:rsidR="00445ED0" w:rsidRPr="00C31A8E" w:rsidRDefault="00445ED0" w:rsidP="00C31A8E">
            <w:pPr>
              <w:spacing w:after="60"/>
              <w:rPr>
                <w:rFonts w:asciiTheme="minorHAnsi" w:hAnsiTheme="minorHAnsi" w:cstheme="minorHAnsi"/>
                <w:sz w:val="18"/>
                <w:szCs w:val="18"/>
              </w:rPr>
            </w:pPr>
            <w:r w:rsidRPr="00C31A8E">
              <w:rPr>
                <w:rFonts w:asciiTheme="minorHAnsi" w:hAnsiTheme="minorHAnsi" w:cstheme="minorHAnsi"/>
                <w:sz w:val="18"/>
                <w:szCs w:val="18"/>
              </w:rPr>
              <w:t>Hydrographic vessel and/or RoRo Ferry vessel.</w:t>
            </w:r>
          </w:p>
          <w:p w14:paraId="749B6572" w14:textId="28353D57" w:rsidR="00445ED0" w:rsidRPr="00C31A8E" w:rsidRDefault="00445ED0" w:rsidP="00C31A8E">
            <w:pPr>
              <w:pStyle w:val="BodyText"/>
              <w:rPr>
                <w:rFonts w:asciiTheme="minorHAnsi" w:hAnsiTheme="minorHAnsi" w:cstheme="minorHAnsi"/>
                <w:sz w:val="18"/>
                <w:szCs w:val="18"/>
              </w:rPr>
            </w:pPr>
            <w:r w:rsidRPr="00C31A8E">
              <w:rPr>
                <w:rFonts w:asciiTheme="minorHAnsi" w:hAnsiTheme="minorHAnsi" w:cstheme="minorHAnsi"/>
                <w:sz w:val="18"/>
                <w:szCs w:val="18"/>
              </w:rPr>
              <w:t>(Spanish and/or Sweden/Denmark sea)</w:t>
            </w:r>
          </w:p>
        </w:tc>
      </w:tr>
      <w:tr w:rsidR="00445ED0" w:rsidRPr="007A395D" w14:paraId="7FE2D48F" w14:textId="77777777" w:rsidTr="009D2D2B">
        <w:tc>
          <w:tcPr>
            <w:tcW w:w="759" w:type="dxa"/>
            <w:vMerge/>
          </w:tcPr>
          <w:p w14:paraId="7C55CACB" w14:textId="77777777" w:rsidR="00445ED0" w:rsidRPr="00C31A8E" w:rsidRDefault="00445ED0" w:rsidP="00C31A8E">
            <w:pPr>
              <w:pStyle w:val="BodyText"/>
              <w:rPr>
                <w:rFonts w:asciiTheme="minorHAnsi" w:hAnsiTheme="minorHAnsi" w:cstheme="minorHAnsi"/>
                <w:sz w:val="18"/>
                <w:szCs w:val="18"/>
              </w:rPr>
            </w:pPr>
          </w:p>
        </w:tc>
        <w:tc>
          <w:tcPr>
            <w:tcW w:w="2778" w:type="dxa"/>
            <w:vMerge/>
          </w:tcPr>
          <w:p w14:paraId="0251CBDB" w14:textId="77777777" w:rsidR="00445ED0" w:rsidRPr="00C31A8E" w:rsidRDefault="00445ED0" w:rsidP="00C31A8E">
            <w:pPr>
              <w:pStyle w:val="BodyText"/>
              <w:rPr>
                <w:rFonts w:asciiTheme="minorHAnsi" w:hAnsiTheme="minorHAnsi" w:cstheme="minorHAnsi"/>
                <w:sz w:val="18"/>
                <w:szCs w:val="18"/>
              </w:rPr>
            </w:pPr>
          </w:p>
        </w:tc>
        <w:tc>
          <w:tcPr>
            <w:tcW w:w="2445" w:type="dxa"/>
          </w:tcPr>
          <w:p w14:paraId="170638A6" w14:textId="3C017141" w:rsidR="00445ED0" w:rsidRPr="00C31A8E" w:rsidRDefault="00445ED0" w:rsidP="00C31A8E">
            <w:pPr>
              <w:pStyle w:val="BodyText"/>
              <w:rPr>
                <w:rFonts w:asciiTheme="minorHAnsi" w:hAnsiTheme="minorHAnsi" w:cstheme="minorHAnsi"/>
                <w:sz w:val="18"/>
                <w:szCs w:val="18"/>
              </w:rPr>
            </w:pPr>
            <w:r w:rsidRPr="00C31A8E">
              <w:rPr>
                <w:rFonts w:asciiTheme="minorHAnsi" w:hAnsiTheme="minorHAnsi" w:cstheme="minorHAnsi"/>
                <w:sz w:val="18"/>
                <w:szCs w:val="18"/>
              </w:rPr>
              <w:t>ISLET receiver-S</w:t>
            </w:r>
          </w:p>
        </w:tc>
        <w:tc>
          <w:tcPr>
            <w:tcW w:w="3685" w:type="dxa"/>
          </w:tcPr>
          <w:p w14:paraId="1D7F034E" w14:textId="77777777" w:rsidR="00445ED0" w:rsidRPr="00C31A8E" w:rsidRDefault="00445ED0" w:rsidP="00C31A8E">
            <w:pPr>
              <w:spacing w:after="60"/>
              <w:rPr>
                <w:rFonts w:asciiTheme="minorHAnsi" w:hAnsiTheme="minorHAnsi" w:cstheme="minorHAnsi"/>
                <w:sz w:val="18"/>
                <w:szCs w:val="18"/>
              </w:rPr>
            </w:pPr>
            <w:r w:rsidRPr="00C31A8E">
              <w:rPr>
                <w:rFonts w:asciiTheme="minorHAnsi" w:hAnsiTheme="minorHAnsi" w:cstheme="minorHAnsi"/>
                <w:sz w:val="18"/>
                <w:szCs w:val="18"/>
              </w:rPr>
              <w:t xml:space="preserve">Focused on Inland application: </w:t>
            </w:r>
          </w:p>
          <w:p w14:paraId="2CAE92DD" w14:textId="77777777" w:rsidR="00445ED0" w:rsidRPr="00C31A8E" w:rsidRDefault="00445ED0" w:rsidP="00C31A8E">
            <w:pPr>
              <w:spacing w:after="60"/>
              <w:rPr>
                <w:rFonts w:asciiTheme="minorHAnsi" w:hAnsiTheme="minorHAnsi" w:cstheme="minorHAnsi"/>
                <w:sz w:val="18"/>
                <w:szCs w:val="18"/>
              </w:rPr>
            </w:pPr>
            <w:r w:rsidRPr="00C31A8E">
              <w:rPr>
                <w:rFonts w:asciiTheme="minorHAnsi" w:hAnsiTheme="minorHAnsi" w:cstheme="minorHAnsi"/>
                <w:sz w:val="18"/>
                <w:szCs w:val="18"/>
              </w:rPr>
              <w:t>Merchant Inland vessel / remote control vessel</w:t>
            </w:r>
          </w:p>
          <w:p w14:paraId="64B7F299" w14:textId="404505B9" w:rsidR="00445ED0" w:rsidRPr="00C31A8E" w:rsidRDefault="00445ED0" w:rsidP="00C31A8E">
            <w:pPr>
              <w:pStyle w:val="BodyText"/>
              <w:rPr>
                <w:rFonts w:asciiTheme="minorHAnsi" w:hAnsiTheme="minorHAnsi" w:cstheme="minorHAnsi"/>
                <w:sz w:val="18"/>
                <w:szCs w:val="18"/>
              </w:rPr>
            </w:pPr>
            <w:r w:rsidRPr="00C31A8E">
              <w:rPr>
                <w:rFonts w:asciiTheme="minorHAnsi" w:hAnsiTheme="minorHAnsi" w:cstheme="minorHAnsi"/>
                <w:sz w:val="18"/>
                <w:szCs w:val="18"/>
              </w:rPr>
              <w:t>(Belgium and/or Netherland Inland waterways)</w:t>
            </w:r>
          </w:p>
        </w:tc>
      </w:tr>
    </w:tbl>
    <w:p w14:paraId="67B3D1E3" w14:textId="3B65B52A" w:rsidR="00921236" w:rsidRPr="00921236" w:rsidRDefault="00921236" w:rsidP="00FB02B5">
      <w:pPr>
        <w:pStyle w:val="BodyText"/>
        <w:rPr>
          <w:lang w:eastAsia="de-DE"/>
        </w:rPr>
      </w:pPr>
    </w:p>
    <w:p w14:paraId="0E93ED2F" w14:textId="673C84BD" w:rsidR="00041B47" w:rsidRDefault="00753048" w:rsidP="00041B47">
      <w:pPr>
        <w:pStyle w:val="Heading1"/>
      </w:pPr>
      <w:r>
        <w:t>Expected added value</w:t>
      </w:r>
      <w:r w:rsidR="00035FEF">
        <w:t xml:space="preserve"> of project outcomes</w:t>
      </w:r>
    </w:p>
    <w:p w14:paraId="2A4E0A2E" w14:textId="3A0524A8" w:rsidR="006B0266" w:rsidRDefault="006B0266" w:rsidP="006B0266">
      <w:pPr>
        <w:pStyle w:val="BodyText"/>
        <w:rPr>
          <w:rFonts w:ascii="Calibri" w:hAnsi="Calibri"/>
          <w:lang w:val="en-US"/>
        </w:rPr>
      </w:pPr>
      <w:r>
        <w:rPr>
          <w:rFonts w:ascii="Calibri" w:hAnsi="Calibri"/>
          <w:lang w:val="en-US"/>
        </w:rPr>
        <w:t xml:space="preserve">It is expected that </w:t>
      </w:r>
      <w:r w:rsidR="00EC7C51">
        <w:rPr>
          <w:rFonts w:ascii="Calibri" w:hAnsi="Calibri"/>
          <w:lang w:val="en-US"/>
        </w:rPr>
        <w:t xml:space="preserve">the </w:t>
      </w:r>
      <w:r w:rsidR="00946495">
        <w:rPr>
          <w:rFonts w:ascii="Calibri" w:hAnsi="Calibri"/>
          <w:lang w:val="en-US"/>
        </w:rPr>
        <w:t>ISLET</w:t>
      </w:r>
      <w:r>
        <w:rPr>
          <w:rFonts w:ascii="Calibri" w:hAnsi="Calibri"/>
          <w:lang w:val="en-US"/>
        </w:rPr>
        <w:t xml:space="preserve"> project will fulfil its requirements of developing a new multi</w:t>
      </w:r>
      <w:r w:rsidR="00946495">
        <w:rPr>
          <w:rFonts w:ascii="Calibri" w:hAnsi="Calibri"/>
          <w:lang w:val="en-US"/>
        </w:rPr>
        <w:t>-</w:t>
      </w:r>
      <w:r>
        <w:rPr>
          <w:rFonts w:ascii="Calibri" w:hAnsi="Calibri"/>
          <w:lang w:val="en-US"/>
        </w:rPr>
        <w:t xml:space="preserve">constellation, </w:t>
      </w:r>
      <w:r w:rsidR="00946495">
        <w:rPr>
          <w:rFonts w:ascii="Calibri" w:hAnsi="Calibri"/>
          <w:lang w:val="en-US"/>
        </w:rPr>
        <w:t>multi-</w:t>
      </w:r>
      <w:r>
        <w:rPr>
          <w:rFonts w:ascii="Calibri" w:hAnsi="Calibri"/>
          <w:lang w:val="en-US"/>
        </w:rPr>
        <w:t>frequency</w:t>
      </w:r>
      <w:r w:rsidR="00946495">
        <w:rPr>
          <w:rFonts w:ascii="Calibri" w:hAnsi="Calibri"/>
          <w:lang w:val="en-US"/>
        </w:rPr>
        <w:t>,</w:t>
      </w:r>
      <w:r>
        <w:rPr>
          <w:rFonts w:ascii="Calibri" w:hAnsi="Calibri"/>
          <w:lang w:val="en-US"/>
        </w:rPr>
        <w:t xml:space="preserve"> </w:t>
      </w:r>
      <w:r w:rsidR="00946495">
        <w:rPr>
          <w:rFonts w:ascii="Calibri" w:hAnsi="Calibri"/>
          <w:lang w:val="en-US"/>
        </w:rPr>
        <w:t xml:space="preserve">Galileo HAS and </w:t>
      </w:r>
      <w:r>
        <w:rPr>
          <w:rFonts w:ascii="Calibri" w:hAnsi="Calibri"/>
          <w:lang w:val="en-US"/>
        </w:rPr>
        <w:t xml:space="preserve">OSNMA </w:t>
      </w:r>
      <w:r w:rsidR="00946495">
        <w:rPr>
          <w:rFonts w:ascii="Calibri" w:hAnsi="Calibri"/>
          <w:lang w:val="en-US"/>
        </w:rPr>
        <w:t>enabled solution</w:t>
      </w:r>
      <w:r w:rsidR="00E96CD9">
        <w:rPr>
          <w:rFonts w:ascii="Calibri" w:hAnsi="Calibri"/>
          <w:lang w:val="en-US"/>
        </w:rPr>
        <w:t xml:space="preserve"> </w:t>
      </w:r>
      <w:r w:rsidR="00E96CD9">
        <w:rPr>
          <w:rFonts w:ascii="Calibri" w:hAnsi="Calibri"/>
        </w:rPr>
        <w:t>suitable to be embedded within the vessel navigation equipment</w:t>
      </w:r>
      <w:r w:rsidR="00B070B7">
        <w:rPr>
          <w:rFonts w:ascii="Calibri" w:hAnsi="Calibri"/>
        </w:rPr>
        <w:t xml:space="preserve"> as the main positioning source</w:t>
      </w:r>
      <w:r>
        <w:rPr>
          <w:rFonts w:ascii="Calibri" w:hAnsi="Calibri"/>
          <w:lang w:val="en-US"/>
        </w:rPr>
        <w:t xml:space="preserve">. </w:t>
      </w:r>
    </w:p>
    <w:p w14:paraId="7250B3A2" w14:textId="25AEC3CA" w:rsidR="00F25BF4" w:rsidRPr="00B070B7" w:rsidRDefault="006B0266" w:rsidP="00A446C9">
      <w:pPr>
        <w:pStyle w:val="BodyText"/>
        <w:rPr>
          <w:lang w:eastAsia="de-DE"/>
        </w:rPr>
      </w:pPr>
      <w:r>
        <w:rPr>
          <w:rFonts w:ascii="Calibri" w:hAnsi="Calibri"/>
          <w:lang w:val="en-US"/>
        </w:rPr>
        <w:t>It is important to point out that</w:t>
      </w:r>
      <w:r w:rsidR="00883A33">
        <w:rPr>
          <w:rFonts w:ascii="Calibri" w:hAnsi="Calibri"/>
          <w:lang w:val="en-US"/>
        </w:rPr>
        <w:t xml:space="preserve"> </w:t>
      </w:r>
      <w:r>
        <w:rPr>
          <w:rFonts w:ascii="Calibri" w:hAnsi="Calibri"/>
          <w:lang w:val="en-US"/>
        </w:rPr>
        <w:t>the implementation</w:t>
      </w:r>
      <w:r w:rsidR="00883A33">
        <w:rPr>
          <w:rFonts w:ascii="Calibri" w:hAnsi="Calibri"/>
          <w:lang w:val="en-US"/>
        </w:rPr>
        <w:t xml:space="preserve"> and exploitation</w:t>
      </w:r>
      <w:r>
        <w:rPr>
          <w:rFonts w:ascii="Calibri" w:hAnsi="Calibri"/>
          <w:lang w:val="en-US"/>
        </w:rPr>
        <w:t xml:space="preserve"> of </w:t>
      </w:r>
      <w:r w:rsidR="00883A33">
        <w:rPr>
          <w:rFonts w:ascii="Calibri" w:hAnsi="Calibri"/>
          <w:lang w:val="en-US"/>
        </w:rPr>
        <w:t>Galileo HAS</w:t>
      </w:r>
      <w:r>
        <w:rPr>
          <w:rFonts w:ascii="Calibri" w:hAnsi="Calibri"/>
          <w:lang w:val="en-US"/>
        </w:rPr>
        <w:t xml:space="preserve"> processing capabilities </w:t>
      </w:r>
      <w:r w:rsidR="00142987">
        <w:rPr>
          <w:rFonts w:ascii="Calibri" w:hAnsi="Calibri"/>
          <w:lang w:val="en-US"/>
        </w:rPr>
        <w:t>is expected to</w:t>
      </w:r>
      <w:r w:rsidR="00745CBA">
        <w:rPr>
          <w:rFonts w:ascii="Calibri" w:hAnsi="Calibri"/>
          <w:lang w:val="en-US"/>
        </w:rPr>
        <w:t xml:space="preserve"> </w:t>
      </w:r>
      <w:r>
        <w:rPr>
          <w:rFonts w:ascii="Calibri" w:hAnsi="Calibri"/>
          <w:lang w:val="en-US"/>
        </w:rPr>
        <w:t xml:space="preserve">be </w:t>
      </w:r>
      <w:r w:rsidR="00142987">
        <w:rPr>
          <w:rFonts w:ascii="Calibri" w:hAnsi="Calibri"/>
          <w:lang w:val="en-US"/>
        </w:rPr>
        <w:t xml:space="preserve">a </w:t>
      </w:r>
      <w:r>
        <w:rPr>
          <w:rFonts w:ascii="Calibri" w:hAnsi="Calibri"/>
          <w:lang w:val="en-US"/>
        </w:rPr>
        <w:t xml:space="preserve">key </w:t>
      </w:r>
      <w:r w:rsidR="00142987">
        <w:rPr>
          <w:rFonts w:ascii="Calibri" w:hAnsi="Calibri"/>
          <w:lang w:val="en-US"/>
        </w:rPr>
        <w:t xml:space="preserve">added value </w:t>
      </w:r>
      <w:r>
        <w:rPr>
          <w:rFonts w:ascii="Calibri" w:hAnsi="Calibri"/>
          <w:lang w:val="en-US"/>
        </w:rPr>
        <w:t xml:space="preserve">for </w:t>
      </w:r>
      <w:r w:rsidR="00B070B7">
        <w:rPr>
          <w:rFonts w:ascii="Calibri" w:hAnsi="Calibri"/>
          <w:lang w:val="en-US"/>
        </w:rPr>
        <w:t xml:space="preserve">some </w:t>
      </w:r>
      <w:r w:rsidR="00745CBA">
        <w:rPr>
          <w:rFonts w:ascii="Calibri" w:hAnsi="Calibri"/>
          <w:lang w:val="en-US"/>
        </w:rPr>
        <w:t xml:space="preserve">maritime and IWW domains, as many applications </w:t>
      </w:r>
      <w:r w:rsidR="00142987">
        <w:rPr>
          <w:rFonts w:ascii="Calibri" w:hAnsi="Calibri"/>
          <w:lang w:val="en-US"/>
        </w:rPr>
        <w:t xml:space="preserve">demand </w:t>
      </w:r>
      <w:r w:rsidR="00AF2A13">
        <w:rPr>
          <w:rFonts w:ascii="Calibri" w:hAnsi="Calibri"/>
          <w:lang w:val="en-US"/>
        </w:rPr>
        <w:t>high accuracy positioning</w:t>
      </w:r>
      <w:r w:rsidR="00E27AE2">
        <w:rPr>
          <w:rFonts w:ascii="Calibri" w:hAnsi="Calibri"/>
          <w:lang w:val="en-US"/>
        </w:rPr>
        <w:t xml:space="preserve"> for navigation</w:t>
      </w:r>
      <w:r w:rsidR="00C9624B">
        <w:rPr>
          <w:rFonts w:ascii="Calibri" w:hAnsi="Calibri"/>
          <w:lang w:val="en-US"/>
        </w:rPr>
        <w:t>.</w:t>
      </w:r>
      <w:r w:rsidR="00AF2A13">
        <w:rPr>
          <w:rFonts w:ascii="Calibri" w:hAnsi="Calibri"/>
          <w:lang w:val="en-US"/>
        </w:rPr>
        <w:t xml:space="preserve"> </w:t>
      </w:r>
      <w:r w:rsidR="00C9624B">
        <w:rPr>
          <w:rFonts w:ascii="Calibri" w:hAnsi="Calibri"/>
          <w:lang w:val="en-US"/>
        </w:rPr>
        <w:t>C</w:t>
      </w:r>
      <w:r w:rsidR="00AF2A13">
        <w:rPr>
          <w:rFonts w:ascii="Calibri" w:hAnsi="Calibri"/>
          <w:lang w:val="en-US"/>
        </w:rPr>
        <w:t>urrently</w:t>
      </w:r>
      <w:r w:rsidR="00C9624B">
        <w:rPr>
          <w:rFonts w:ascii="Calibri" w:hAnsi="Calibri"/>
          <w:lang w:val="en-US"/>
        </w:rPr>
        <w:t xml:space="preserve">, alternative </w:t>
      </w:r>
      <w:r w:rsidR="00315CF3">
        <w:rPr>
          <w:rFonts w:ascii="Calibri" w:hAnsi="Calibri"/>
          <w:lang w:val="en-US"/>
        </w:rPr>
        <w:t>technologies</w:t>
      </w:r>
      <w:r w:rsidR="00AF2A13">
        <w:rPr>
          <w:rFonts w:ascii="Calibri" w:hAnsi="Calibri"/>
          <w:lang w:val="en-US"/>
        </w:rPr>
        <w:t xml:space="preserve"> lack the availability </w:t>
      </w:r>
      <w:r w:rsidR="00CF147F">
        <w:rPr>
          <w:rFonts w:ascii="Calibri" w:hAnsi="Calibri"/>
          <w:lang w:val="en-US"/>
        </w:rPr>
        <w:t>of a service with the coverage (worldwide) and price (free of charge) of Galileo HAS</w:t>
      </w:r>
      <w:r w:rsidR="00315CF3">
        <w:rPr>
          <w:rFonts w:ascii="Calibri" w:hAnsi="Calibri"/>
          <w:lang w:val="en-US"/>
        </w:rPr>
        <w:t>, making the approach</w:t>
      </w:r>
      <w:r w:rsidR="00CA4CC4">
        <w:rPr>
          <w:rFonts w:ascii="Calibri" w:hAnsi="Calibri"/>
          <w:lang w:val="en-US"/>
        </w:rPr>
        <w:t xml:space="preserve"> of ISLET receivers an interesting solution for those types of applications</w:t>
      </w:r>
      <w:r w:rsidR="00CF147F">
        <w:rPr>
          <w:rFonts w:ascii="Calibri" w:hAnsi="Calibri"/>
          <w:lang w:val="en-US"/>
        </w:rPr>
        <w:t>.</w:t>
      </w:r>
    </w:p>
    <w:p w14:paraId="1D083D92" w14:textId="77777777" w:rsidR="00180DDA" w:rsidRPr="007A395D" w:rsidRDefault="00180DDA" w:rsidP="00605E43">
      <w:pPr>
        <w:pStyle w:val="Heading1"/>
      </w:pPr>
      <w:r w:rsidRPr="007A395D">
        <w:t>References</w:t>
      </w:r>
    </w:p>
    <w:p w14:paraId="00EC0BCC" w14:textId="414724AB" w:rsidR="00180DDA" w:rsidRPr="007A395D" w:rsidRDefault="00363021" w:rsidP="00025EE6">
      <w:pPr>
        <w:pStyle w:val="References"/>
        <w:numPr>
          <w:ilvl w:val="0"/>
          <w:numId w:val="0"/>
        </w:numPr>
        <w:rPr>
          <w:rFonts w:ascii="Calibri" w:hAnsi="Calibri"/>
          <w:lang w:eastAsia="de-DE"/>
        </w:rPr>
      </w:pPr>
      <w:r>
        <w:rPr>
          <w:rFonts w:ascii="Calibri" w:hAnsi="Calibri"/>
        </w:rPr>
        <w:t>N/A</w:t>
      </w:r>
    </w:p>
    <w:p w14:paraId="7A8D2F27" w14:textId="77777777" w:rsidR="00A446C9" w:rsidRPr="007A395D" w:rsidRDefault="00A446C9" w:rsidP="00605E43">
      <w:pPr>
        <w:pStyle w:val="Heading1"/>
      </w:pPr>
      <w:r w:rsidRPr="007A395D">
        <w:t>Action requested of the Committee</w:t>
      </w:r>
    </w:p>
    <w:p w14:paraId="1556E528" w14:textId="60374773" w:rsidR="00F25BF4" w:rsidRPr="007A395D" w:rsidRDefault="00F25BF4" w:rsidP="00A446C9">
      <w:pPr>
        <w:pStyle w:val="BodyText"/>
        <w:rPr>
          <w:rFonts w:ascii="Calibri" w:hAnsi="Calibri"/>
        </w:rPr>
      </w:pPr>
      <w:r w:rsidRPr="007A395D">
        <w:rPr>
          <w:rFonts w:ascii="Calibri" w:hAnsi="Calibri"/>
        </w:rPr>
        <w:t>The Committee is requested to:</w:t>
      </w:r>
    </w:p>
    <w:p w14:paraId="41A1E375" w14:textId="310821B6" w:rsidR="00F25BF4" w:rsidRDefault="001403FA" w:rsidP="00564E9B">
      <w:pPr>
        <w:pStyle w:val="List1"/>
        <w:numPr>
          <w:ilvl w:val="0"/>
          <w:numId w:val="16"/>
        </w:numPr>
        <w:rPr>
          <w:rFonts w:ascii="Calibri" w:hAnsi="Calibri"/>
        </w:rPr>
      </w:pPr>
      <w:r>
        <w:rPr>
          <w:rFonts w:ascii="Calibri" w:hAnsi="Calibri"/>
        </w:rPr>
        <w:t>Note the information within this paper,</w:t>
      </w:r>
    </w:p>
    <w:p w14:paraId="7A9FD49F" w14:textId="5EA89111" w:rsidR="00F25BF4" w:rsidRPr="008E500A" w:rsidRDefault="00D37185" w:rsidP="008E500A">
      <w:pPr>
        <w:pStyle w:val="List1"/>
        <w:numPr>
          <w:ilvl w:val="0"/>
          <w:numId w:val="16"/>
        </w:numPr>
        <w:rPr>
          <w:rFonts w:ascii="Calibri" w:hAnsi="Calibri"/>
        </w:rPr>
      </w:pPr>
      <w:r>
        <w:rPr>
          <w:rFonts w:ascii="Calibri" w:hAnsi="Calibri"/>
        </w:rPr>
        <w:t>provide</w:t>
      </w:r>
      <w:r w:rsidR="000E13CF" w:rsidRPr="000E13CF">
        <w:rPr>
          <w:rFonts w:ascii="Calibri" w:hAnsi="Calibri"/>
        </w:rPr>
        <w:t xml:space="preserve"> the opportunity of briefly presenting this paper </w:t>
      </w:r>
      <w:r w:rsidR="00E81968">
        <w:rPr>
          <w:rFonts w:ascii="Calibri" w:hAnsi="Calibri"/>
        </w:rPr>
        <w:t>at</w:t>
      </w:r>
      <w:r w:rsidR="000E13CF" w:rsidRPr="000E13CF">
        <w:rPr>
          <w:rFonts w:ascii="Calibri" w:hAnsi="Calibri"/>
        </w:rPr>
        <w:t xml:space="preserve"> ENG</w:t>
      </w:r>
      <w:r w:rsidR="0027213B">
        <w:rPr>
          <w:rFonts w:ascii="Calibri" w:hAnsi="Calibri"/>
        </w:rPr>
        <w:t>22</w:t>
      </w:r>
      <w:r w:rsidR="00A81E39">
        <w:rPr>
          <w:rFonts w:ascii="Calibri" w:hAnsi="Calibri"/>
        </w:rPr>
        <w:t xml:space="preserve"> and </w:t>
      </w:r>
      <w:r w:rsidR="001403FA" w:rsidRPr="008E500A">
        <w:rPr>
          <w:rFonts w:ascii="Calibri" w:hAnsi="Calibri"/>
        </w:rPr>
        <w:t>discuss</w:t>
      </w:r>
      <w:r w:rsidR="00A81E39">
        <w:rPr>
          <w:rFonts w:ascii="Calibri" w:hAnsi="Calibri"/>
        </w:rPr>
        <w:t>ing</w:t>
      </w:r>
      <w:r w:rsidR="001403FA" w:rsidRPr="008E500A">
        <w:rPr>
          <w:rFonts w:ascii="Calibri" w:hAnsi="Calibri"/>
        </w:rPr>
        <w:t xml:space="preserve"> the matter at an appropriate time</w:t>
      </w:r>
      <w:r w:rsidR="00F460A9" w:rsidRPr="008E500A">
        <w:rPr>
          <w:rFonts w:ascii="Calibri" w:hAnsi="Calibri"/>
        </w:rPr>
        <w:t>, and</w:t>
      </w:r>
    </w:p>
    <w:p w14:paraId="3AE3BE33" w14:textId="287B2FD3" w:rsidR="00F460A9" w:rsidRDefault="00F460A9" w:rsidP="00F25BF4">
      <w:pPr>
        <w:pStyle w:val="List1"/>
        <w:rPr>
          <w:rFonts w:ascii="Calibri" w:hAnsi="Calibri"/>
        </w:rPr>
      </w:pPr>
      <w:r>
        <w:rPr>
          <w:rFonts w:ascii="Calibri" w:hAnsi="Calibri"/>
        </w:rPr>
        <w:t>include the proposed paper into the IALA documentation if so considered by the discussion.</w:t>
      </w:r>
    </w:p>
    <w:p w14:paraId="4BD5E720" w14:textId="1C0D276E" w:rsidR="00CE4727" w:rsidRDefault="00CE4727">
      <w:pPr>
        <w:rPr>
          <w:rFonts w:eastAsia="MS Mincho"/>
          <w:lang w:eastAsia="ja-JP"/>
        </w:rPr>
      </w:pPr>
      <w:r>
        <w:br w:type="page"/>
      </w:r>
    </w:p>
    <w:p w14:paraId="6ED4A803" w14:textId="1BE024F9" w:rsidR="00A95AB4" w:rsidRDefault="00CE4727" w:rsidP="00C35317">
      <w:pPr>
        <w:pStyle w:val="Heading1"/>
        <w:numPr>
          <w:ilvl w:val="0"/>
          <w:numId w:val="0"/>
        </w:numPr>
      </w:pPr>
      <w:r>
        <w:lastRenderedPageBreak/>
        <w:t>ANNEX – Acronyms</w:t>
      </w:r>
    </w:p>
    <w:p w14:paraId="12774648" w14:textId="35E8E804" w:rsidR="00E73175" w:rsidRPr="00025EE6" w:rsidRDefault="00E73175" w:rsidP="00025EE6">
      <w:pPr>
        <w:pStyle w:val="Table"/>
        <w:rPr>
          <w:rFonts w:asciiTheme="minorHAnsi" w:hAnsiTheme="minorHAnsi" w:cstheme="minorHAnsi"/>
        </w:rPr>
      </w:pPr>
      <w:r w:rsidRPr="00025EE6">
        <w:rPr>
          <w:rFonts w:asciiTheme="minorHAnsi" w:hAnsiTheme="minorHAnsi" w:cstheme="minorHAnsi"/>
          <w:lang w:eastAsia="de-DE"/>
        </w:rPr>
        <w:t>Acronyms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1"/>
        <w:gridCol w:w="7600"/>
      </w:tblGrid>
      <w:tr w:rsidR="00FF7EFA" w:rsidRPr="00FF7EFA" w14:paraId="602338DB" w14:textId="77777777" w:rsidTr="00025EE6">
        <w:trPr>
          <w:tblHeader/>
        </w:trPr>
        <w:tc>
          <w:tcPr>
            <w:tcW w:w="2171" w:type="dxa"/>
            <w:shd w:val="clear" w:color="auto" w:fill="D9D9D9" w:themeFill="background1" w:themeFillShade="D9"/>
          </w:tcPr>
          <w:p w14:paraId="28E32F93" w14:textId="77777777" w:rsidR="00FF7EFA" w:rsidRPr="00025EE6" w:rsidRDefault="00FF7EFA" w:rsidP="00FF7EFA">
            <w:pPr>
              <w:pStyle w:val="BodyText"/>
              <w:rPr>
                <w:rFonts w:asciiTheme="minorHAnsi" w:hAnsiTheme="minorHAnsi" w:cstheme="minorHAnsi"/>
                <w:b/>
                <w:bCs/>
                <w:lang w:eastAsia="de-DE"/>
              </w:rPr>
            </w:pPr>
            <w:r w:rsidRPr="00025EE6">
              <w:rPr>
                <w:rFonts w:asciiTheme="minorHAnsi" w:hAnsiTheme="minorHAnsi" w:cstheme="minorHAnsi"/>
                <w:b/>
                <w:bCs/>
                <w:lang w:eastAsia="de-DE"/>
              </w:rPr>
              <w:t>Acronym</w:t>
            </w:r>
          </w:p>
        </w:tc>
        <w:tc>
          <w:tcPr>
            <w:tcW w:w="7600" w:type="dxa"/>
            <w:shd w:val="clear" w:color="auto" w:fill="D9D9D9" w:themeFill="background1" w:themeFillShade="D9"/>
          </w:tcPr>
          <w:p w14:paraId="2EA4EBED" w14:textId="77777777" w:rsidR="00FF7EFA" w:rsidRPr="00025EE6" w:rsidRDefault="00FF7EFA" w:rsidP="00FF7EFA">
            <w:pPr>
              <w:pStyle w:val="BodyText"/>
              <w:rPr>
                <w:rFonts w:asciiTheme="minorHAnsi" w:hAnsiTheme="minorHAnsi" w:cstheme="minorHAnsi"/>
                <w:b/>
                <w:bCs/>
                <w:lang w:eastAsia="de-DE"/>
              </w:rPr>
            </w:pPr>
            <w:r w:rsidRPr="00025EE6">
              <w:rPr>
                <w:rFonts w:asciiTheme="minorHAnsi" w:hAnsiTheme="minorHAnsi" w:cstheme="minorHAnsi"/>
                <w:b/>
                <w:bCs/>
                <w:lang w:eastAsia="de-DE"/>
              </w:rPr>
              <w:t>Definition</w:t>
            </w:r>
          </w:p>
        </w:tc>
      </w:tr>
      <w:tr w:rsidR="00FF7EFA" w:rsidRPr="00FF7EFA" w14:paraId="26203920" w14:textId="77777777" w:rsidTr="00170529">
        <w:tc>
          <w:tcPr>
            <w:tcW w:w="2171" w:type="dxa"/>
          </w:tcPr>
          <w:p w14:paraId="5D642DB0"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ARM</w:t>
            </w:r>
          </w:p>
        </w:tc>
        <w:tc>
          <w:tcPr>
            <w:tcW w:w="7600" w:type="dxa"/>
          </w:tcPr>
          <w:p w14:paraId="6739AA4D" w14:textId="0125BB46" w:rsidR="00FF7EFA" w:rsidRPr="00025EE6" w:rsidRDefault="00DC7D14"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Aids to Navigation Requirements and Management</w:t>
            </w:r>
          </w:p>
        </w:tc>
      </w:tr>
      <w:tr w:rsidR="003D2C47" w:rsidRPr="00FF7EFA" w14:paraId="160B5E08" w14:textId="77777777" w:rsidTr="00170529">
        <w:tc>
          <w:tcPr>
            <w:tcW w:w="2171" w:type="dxa"/>
          </w:tcPr>
          <w:p w14:paraId="0B3C97CB"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CDR</w:t>
            </w:r>
          </w:p>
        </w:tc>
        <w:tc>
          <w:tcPr>
            <w:tcW w:w="7600" w:type="dxa"/>
          </w:tcPr>
          <w:p w14:paraId="2E97F128" w14:textId="427FFBDD" w:rsidR="00FF7EFA" w:rsidRPr="00025EE6" w:rsidRDefault="007E6242" w:rsidP="00FF7EFA">
            <w:pPr>
              <w:pStyle w:val="BodyText"/>
              <w:rPr>
                <w:rFonts w:asciiTheme="minorHAnsi" w:hAnsiTheme="minorHAnsi" w:cstheme="minorHAnsi"/>
                <w:bCs/>
                <w:lang w:eastAsia="de-DE"/>
              </w:rPr>
            </w:pPr>
            <w:r>
              <w:rPr>
                <w:rFonts w:asciiTheme="minorHAnsi" w:hAnsiTheme="minorHAnsi" w:cstheme="minorHAnsi"/>
                <w:bCs/>
                <w:lang w:eastAsia="de-DE"/>
              </w:rPr>
              <w:t>Critical Design Review</w:t>
            </w:r>
          </w:p>
        </w:tc>
      </w:tr>
      <w:tr w:rsidR="003D2C47" w:rsidRPr="00FF7EFA" w14:paraId="69AEBA95" w14:textId="77777777" w:rsidTr="00170529">
        <w:tc>
          <w:tcPr>
            <w:tcW w:w="2171" w:type="dxa"/>
          </w:tcPr>
          <w:p w14:paraId="4D230BDB"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CDU</w:t>
            </w:r>
          </w:p>
        </w:tc>
        <w:tc>
          <w:tcPr>
            <w:tcW w:w="7600" w:type="dxa"/>
          </w:tcPr>
          <w:p w14:paraId="548ABE2E" w14:textId="1F8E2168" w:rsidR="00FF7EFA" w:rsidRPr="00025EE6" w:rsidRDefault="00C35317" w:rsidP="00FF7EFA">
            <w:pPr>
              <w:pStyle w:val="BodyText"/>
              <w:rPr>
                <w:rFonts w:asciiTheme="minorHAnsi" w:hAnsiTheme="minorHAnsi" w:cstheme="minorHAnsi"/>
                <w:bCs/>
                <w:lang w:eastAsia="de-DE"/>
              </w:rPr>
            </w:pPr>
            <w:r>
              <w:rPr>
                <w:rFonts w:asciiTheme="minorHAnsi" w:hAnsiTheme="minorHAnsi" w:cstheme="minorHAnsi"/>
                <w:bCs/>
                <w:lang w:eastAsia="de-DE"/>
              </w:rPr>
              <w:t xml:space="preserve">Control and Display </w:t>
            </w:r>
            <w:r w:rsidR="001F3321">
              <w:rPr>
                <w:rFonts w:asciiTheme="minorHAnsi" w:hAnsiTheme="minorHAnsi" w:cstheme="minorHAnsi"/>
                <w:bCs/>
                <w:lang w:eastAsia="de-DE"/>
              </w:rPr>
              <w:t>U</w:t>
            </w:r>
            <w:r>
              <w:rPr>
                <w:rFonts w:asciiTheme="minorHAnsi" w:hAnsiTheme="minorHAnsi" w:cstheme="minorHAnsi"/>
                <w:bCs/>
                <w:lang w:eastAsia="de-DE"/>
              </w:rPr>
              <w:t>nit</w:t>
            </w:r>
          </w:p>
        </w:tc>
      </w:tr>
      <w:tr w:rsidR="003D2C47" w:rsidRPr="00FF7EFA" w14:paraId="55B68F63" w14:textId="77777777" w:rsidTr="00170529">
        <w:tc>
          <w:tcPr>
            <w:tcW w:w="2171" w:type="dxa"/>
          </w:tcPr>
          <w:p w14:paraId="6F38D818"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CESNI</w:t>
            </w:r>
          </w:p>
        </w:tc>
        <w:tc>
          <w:tcPr>
            <w:tcW w:w="7600" w:type="dxa"/>
          </w:tcPr>
          <w:p w14:paraId="72C6F51F" w14:textId="39651077" w:rsidR="00FF7EFA" w:rsidRPr="00025EE6" w:rsidRDefault="003418C5" w:rsidP="00FF7EFA">
            <w:pPr>
              <w:pStyle w:val="BodyText"/>
              <w:rPr>
                <w:rFonts w:asciiTheme="minorHAnsi" w:hAnsiTheme="minorHAnsi" w:cstheme="minorHAnsi"/>
                <w:highlight w:val="yellow"/>
                <w:lang w:eastAsia="de-DE"/>
              </w:rPr>
            </w:pPr>
            <w:r w:rsidRPr="00926716">
              <w:rPr>
                <w:rFonts w:asciiTheme="minorHAnsi" w:hAnsiTheme="minorHAnsi" w:cstheme="minorHAnsi"/>
                <w:lang w:eastAsia="de-DE"/>
              </w:rPr>
              <w:t>European Committee for Drawing up Standards in the field of Inland Navigation</w:t>
            </w:r>
          </w:p>
        </w:tc>
      </w:tr>
      <w:tr w:rsidR="003D2C47" w:rsidRPr="00FF7EFA" w14:paraId="73565F5C" w14:textId="77777777" w:rsidTr="00170529">
        <w:tc>
          <w:tcPr>
            <w:tcW w:w="2171" w:type="dxa"/>
          </w:tcPr>
          <w:p w14:paraId="57A79CCF"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DGNSS</w:t>
            </w:r>
          </w:p>
        </w:tc>
        <w:tc>
          <w:tcPr>
            <w:tcW w:w="7600" w:type="dxa"/>
          </w:tcPr>
          <w:p w14:paraId="543794DA" w14:textId="4900ADA1" w:rsidR="00FF7EFA" w:rsidRPr="00025EE6" w:rsidRDefault="00E75302" w:rsidP="00FF7EFA">
            <w:pPr>
              <w:pStyle w:val="BodyText"/>
              <w:rPr>
                <w:rFonts w:asciiTheme="minorHAnsi" w:hAnsiTheme="minorHAnsi" w:cstheme="minorHAnsi"/>
                <w:bCs/>
                <w:lang w:eastAsia="de-DE"/>
              </w:rPr>
            </w:pPr>
            <w:r>
              <w:rPr>
                <w:rFonts w:asciiTheme="minorHAnsi" w:hAnsiTheme="minorHAnsi" w:cstheme="minorHAnsi"/>
                <w:bCs/>
                <w:lang w:eastAsia="de-DE"/>
              </w:rPr>
              <w:t>Differential GNSS</w:t>
            </w:r>
          </w:p>
        </w:tc>
      </w:tr>
      <w:tr w:rsidR="003D2C47" w:rsidRPr="00FF7EFA" w14:paraId="752C0D33" w14:textId="77777777" w:rsidTr="00170529">
        <w:tc>
          <w:tcPr>
            <w:tcW w:w="2171" w:type="dxa"/>
          </w:tcPr>
          <w:p w14:paraId="53954967"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DGPS</w:t>
            </w:r>
          </w:p>
        </w:tc>
        <w:tc>
          <w:tcPr>
            <w:tcW w:w="7600" w:type="dxa"/>
          </w:tcPr>
          <w:p w14:paraId="212DCD5C" w14:textId="7CB742D5" w:rsidR="00FF7EFA" w:rsidRPr="00025EE6" w:rsidRDefault="00E75302" w:rsidP="00FF7EFA">
            <w:pPr>
              <w:pStyle w:val="BodyText"/>
              <w:rPr>
                <w:rFonts w:asciiTheme="minorHAnsi" w:hAnsiTheme="minorHAnsi" w:cstheme="minorHAnsi"/>
                <w:bCs/>
                <w:lang w:eastAsia="de-DE"/>
              </w:rPr>
            </w:pPr>
            <w:r>
              <w:rPr>
                <w:rFonts w:asciiTheme="minorHAnsi" w:hAnsiTheme="minorHAnsi" w:cstheme="minorHAnsi"/>
                <w:bCs/>
                <w:lang w:eastAsia="de-DE"/>
              </w:rPr>
              <w:t>Differential GPS</w:t>
            </w:r>
          </w:p>
        </w:tc>
      </w:tr>
      <w:tr w:rsidR="003D2C47" w:rsidRPr="00FF7EFA" w14:paraId="6E6F0805" w14:textId="77777777" w:rsidTr="00170529">
        <w:tc>
          <w:tcPr>
            <w:tcW w:w="2171" w:type="dxa"/>
          </w:tcPr>
          <w:p w14:paraId="36034202"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DTEC</w:t>
            </w:r>
          </w:p>
        </w:tc>
        <w:tc>
          <w:tcPr>
            <w:tcW w:w="7600" w:type="dxa"/>
          </w:tcPr>
          <w:p w14:paraId="36081088" w14:textId="2AA4565F" w:rsidR="00FF7EFA" w:rsidRPr="00025EE6" w:rsidRDefault="00A4673B" w:rsidP="00FF7EFA">
            <w:pPr>
              <w:pStyle w:val="BodyText"/>
              <w:rPr>
                <w:rFonts w:asciiTheme="minorHAnsi" w:hAnsiTheme="minorHAnsi" w:cstheme="minorHAnsi"/>
                <w:bCs/>
                <w:lang w:eastAsia="de-DE"/>
              </w:rPr>
            </w:pPr>
            <w:r w:rsidRPr="00A4673B">
              <w:rPr>
                <w:rFonts w:asciiTheme="minorHAnsi" w:hAnsiTheme="minorHAnsi" w:cstheme="minorHAnsi"/>
                <w:bCs/>
                <w:lang w:eastAsia="de-DE"/>
              </w:rPr>
              <w:t>Digital Technologies Committee</w:t>
            </w:r>
          </w:p>
        </w:tc>
      </w:tr>
      <w:tr w:rsidR="001F3321" w:rsidRPr="00FF7EFA" w14:paraId="691741B0" w14:textId="77777777" w:rsidTr="00170529">
        <w:tc>
          <w:tcPr>
            <w:tcW w:w="2171" w:type="dxa"/>
          </w:tcPr>
          <w:p w14:paraId="1C0F629F" w14:textId="046FA49D" w:rsidR="001F3321" w:rsidRPr="001F3321" w:rsidRDefault="001F3321" w:rsidP="00FF7EFA">
            <w:pPr>
              <w:pStyle w:val="BodyText"/>
              <w:rPr>
                <w:rFonts w:asciiTheme="minorHAnsi" w:hAnsiTheme="minorHAnsi" w:cstheme="minorHAnsi"/>
                <w:bCs/>
                <w:lang w:eastAsia="de-DE"/>
              </w:rPr>
            </w:pPr>
            <w:r>
              <w:rPr>
                <w:rFonts w:asciiTheme="minorHAnsi" w:hAnsiTheme="minorHAnsi" w:cstheme="minorHAnsi"/>
                <w:bCs/>
                <w:lang w:eastAsia="de-DE"/>
              </w:rPr>
              <w:t>EC</w:t>
            </w:r>
          </w:p>
        </w:tc>
        <w:tc>
          <w:tcPr>
            <w:tcW w:w="7600" w:type="dxa"/>
          </w:tcPr>
          <w:p w14:paraId="15473DB7" w14:textId="01616D0D" w:rsidR="001F3321" w:rsidRPr="00A4673B" w:rsidRDefault="001F3321" w:rsidP="00FF7EFA">
            <w:pPr>
              <w:pStyle w:val="BodyText"/>
              <w:rPr>
                <w:rFonts w:asciiTheme="minorHAnsi" w:hAnsiTheme="minorHAnsi" w:cstheme="minorHAnsi"/>
                <w:bCs/>
                <w:lang w:eastAsia="de-DE"/>
              </w:rPr>
            </w:pPr>
            <w:r>
              <w:rPr>
                <w:rFonts w:asciiTheme="minorHAnsi" w:hAnsiTheme="minorHAnsi" w:cstheme="minorHAnsi"/>
                <w:bCs/>
                <w:lang w:eastAsia="de-DE"/>
              </w:rPr>
              <w:t>European Commission</w:t>
            </w:r>
          </w:p>
        </w:tc>
      </w:tr>
      <w:tr w:rsidR="003D2C47" w:rsidRPr="00FF7EFA" w14:paraId="6A4012FB" w14:textId="77777777" w:rsidTr="00170529">
        <w:tc>
          <w:tcPr>
            <w:tcW w:w="2171" w:type="dxa"/>
          </w:tcPr>
          <w:p w14:paraId="3493A71F"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ECDIS</w:t>
            </w:r>
          </w:p>
        </w:tc>
        <w:tc>
          <w:tcPr>
            <w:tcW w:w="7600" w:type="dxa"/>
          </w:tcPr>
          <w:p w14:paraId="1F7F1B1E" w14:textId="6D22CA46" w:rsidR="00FF7EFA" w:rsidRPr="00025EE6" w:rsidRDefault="008366AE" w:rsidP="00FF7EFA">
            <w:pPr>
              <w:pStyle w:val="BodyText"/>
              <w:rPr>
                <w:rFonts w:asciiTheme="minorHAnsi" w:hAnsiTheme="minorHAnsi" w:cstheme="minorHAnsi"/>
                <w:bCs/>
                <w:lang w:eastAsia="de-DE"/>
              </w:rPr>
            </w:pPr>
            <w:r>
              <w:rPr>
                <w:rFonts w:asciiTheme="minorHAnsi" w:hAnsiTheme="minorHAnsi" w:cstheme="minorHAnsi"/>
                <w:bCs/>
                <w:lang w:eastAsia="de-DE"/>
              </w:rPr>
              <w:t>Electronic Chart Display and Information Systems</w:t>
            </w:r>
          </w:p>
        </w:tc>
      </w:tr>
      <w:tr w:rsidR="003D2C47" w:rsidRPr="00FF7EFA" w14:paraId="13ADE221" w14:textId="77777777" w:rsidTr="00170529">
        <w:tc>
          <w:tcPr>
            <w:tcW w:w="2171" w:type="dxa"/>
          </w:tcPr>
          <w:p w14:paraId="37251328"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EGNOS</w:t>
            </w:r>
          </w:p>
        </w:tc>
        <w:tc>
          <w:tcPr>
            <w:tcW w:w="7600" w:type="dxa"/>
          </w:tcPr>
          <w:p w14:paraId="245CB58F" w14:textId="7D923357" w:rsidR="00FF7EFA" w:rsidRPr="00025EE6" w:rsidRDefault="008366AE" w:rsidP="00FF7EFA">
            <w:pPr>
              <w:pStyle w:val="BodyText"/>
              <w:rPr>
                <w:rFonts w:asciiTheme="minorHAnsi" w:hAnsiTheme="minorHAnsi" w:cstheme="minorHAnsi"/>
                <w:bCs/>
                <w:lang w:eastAsia="de-DE"/>
              </w:rPr>
            </w:pPr>
            <w:r>
              <w:rPr>
                <w:rFonts w:asciiTheme="minorHAnsi" w:hAnsiTheme="minorHAnsi" w:cstheme="minorHAnsi"/>
                <w:bCs/>
                <w:lang w:eastAsia="de-DE"/>
              </w:rPr>
              <w:t>European</w:t>
            </w:r>
            <w:r w:rsidR="00A147B1">
              <w:rPr>
                <w:rFonts w:asciiTheme="minorHAnsi" w:hAnsiTheme="minorHAnsi" w:cstheme="minorHAnsi"/>
                <w:bCs/>
                <w:lang w:eastAsia="de-DE"/>
              </w:rPr>
              <w:t xml:space="preserve"> Geost</w:t>
            </w:r>
            <w:r w:rsidR="00CE185A">
              <w:rPr>
                <w:rFonts w:asciiTheme="minorHAnsi" w:hAnsiTheme="minorHAnsi" w:cstheme="minorHAnsi"/>
                <w:bCs/>
                <w:lang w:eastAsia="de-DE"/>
              </w:rPr>
              <w:t xml:space="preserve">ationary </w:t>
            </w:r>
            <w:r w:rsidR="00393679">
              <w:rPr>
                <w:rFonts w:asciiTheme="minorHAnsi" w:hAnsiTheme="minorHAnsi" w:cstheme="minorHAnsi"/>
                <w:bCs/>
                <w:lang w:eastAsia="de-DE"/>
              </w:rPr>
              <w:t>Navigation Overlay Service</w:t>
            </w:r>
          </w:p>
        </w:tc>
      </w:tr>
      <w:tr w:rsidR="003D2C47" w:rsidRPr="00FF7EFA" w14:paraId="401D8EEB" w14:textId="77777777" w:rsidTr="00170529">
        <w:tc>
          <w:tcPr>
            <w:tcW w:w="2171" w:type="dxa"/>
          </w:tcPr>
          <w:p w14:paraId="10C8C1CA"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ENC</w:t>
            </w:r>
          </w:p>
        </w:tc>
        <w:tc>
          <w:tcPr>
            <w:tcW w:w="7600" w:type="dxa"/>
          </w:tcPr>
          <w:p w14:paraId="00BF25E6" w14:textId="2DD993CD" w:rsidR="00FF7EFA" w:rsidRPr="00025EE6" w:rsidRDefault="00773179" w:rsidP="00FF7EFA">
            <w:pPr>
              <w:pStyle w:val="BodyText"/>
              <w:rPr>
                <w:rFonts w:asciiTheme="minorHAnsi" w:hAnsiTheme="minorHAnsi" w:cstheme="minorHAnsi"/>
                <w:highlight w:val="yellow"/>
                <w:lang w:eastAsia="de-DE"/>
              </w:rPr>
            </w:pPr>
            <w:r w:rsidRPr="006663A5">
              <w:rPr>
                <w:rFonts w:asciiTheme="minorHAnsi" w:hAnsiTheme="minorHAnsi" w:cstheme="minorHAnsi"/>
                <w:lang w:eastAsia="de-DE"/>
              </w:rPr>
              <w:t>Electronic Navigation Chart</w:t>
            </w:r>
          </w:p>
        </w:tc>
      </w:tr>
      <w:tr w:rsidR="003D2C47" w:rsidRPr="00FF7EFA" w14:paraId="409A0153" w14:textId="77777777" w:rsidTr="00170529">
        <w:tc>
          <w:tcPr>
            <w:tcW w:w="2171" w:type="dxa"/>
          </w:tcPr>
          <w:p w14:paraId="0769F8EE"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EUSPA</w:t>
            </w:r>
          </w:p>
        </w:tc>
        <w:tc>
          <w:tcPr>
            <w:tcW w:w="7600" w:type="dxa"/>
          </w:tcPr>
          <w:p w14:paraId="077F7AE3" w14:textId="54119C59" w:rsidR="00FF7EFA" w:rsidRPr="00025EE6" w:rsidRDefault="0021111B" w:rsidP="00FF7EFA">
            <w:pPr>
              <w:pStyle w:val="BodyText"/>
              <w:rPr>
                <w:rFonts w:asciiTheme="minorHAnsi" w:hAnsiTheme="minorHAnsi" w:cstheme="minorHAnsi"/>
                <w:bCs/>
                <w:lang w:eastAsia="de-DE"/>
              </w:rPr>
            </w:pPr>
            <w:r>
              <w:rPr>
                <w:rFonts w:asciiTheme="minorHAnsi" w:hAnsiTheme="minorHAnsi" w:cstheme="minorHAnsi"/>
                <w:bCs/>
                <w:lang w:eastAsia="de-DE"/>
              </w:rPr>
              <w:t>European Union Agency for the Space Programme</w:t>
            </w:r>
          </w:p>
        </w:tc>
      </w:tr>
      <w:tr w:rsidR="003D2C47" w:rsidRPr="00FF7EFA" w14:paraId="22059BBA" w14:textId="77777777" w:rsidTr="00170529">
        <w:tc>
          <w:tcPr>
            <w:tcW w:w="2171" w:type="dxa"/>
          </w:tcPr>
          <w:p w14:paraId="72E83189"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GNSS</w:t>
            </w:r>
          </w:p>
        </w:tc>
        <w:tc>
          <w:tcPr>
            <w:tcW w:w="7600" w:type="dxa"/>
          </w:tcPr>
          <w:p w14:paraId="50C14875" w14:textId="62446897" w:rsidR="00FF7EFA" w:rsidRPr="00025EE6" w:rsidRDefault="00806664" w:rsidP="00FF7EFA">
            <w:pPr>
              <w:pStyle w:val="BodyText"/>
              <w:rPr>
                <w:rFonts w:asciiTheme="minorHAnsi" w:hAnsiTheme="minorHAnsi" w:cstheme="minorHAnsi"/>
                <w:bCs/>
                <w:lang w:eastAsia="de-DE"/>
              </w:rPr>
            </w:pPr>
            <w:r>
              <w:rPr>
                <w:rFonts w:asciiTheme="minorHAnsi" w:hAnsiTheme="minorHAnsi" w:cstheme="minorHAnsi"/>
                <w:bCs/>
                <w:lang w:eastAsia="de-DE"/>
              </w:rPr>
              <w:t>Global Navigation Systems</w:t>
            </w:r>
          </w:p>
        </w:tc>
      </w:tr>
      <w:tr w:rsidR="003D2C47" w:rsidRPr="00FF7EFA" w14:paraId="780E5E5C" w14:textId="77777777" w:rsidTr="00170529">
        <w:tc>
          <w:tcPr>
            <w:tcW w:w="2171" w:type="dxa"/>
          </w:tcPr>
          <w:p w14:paraId="4C3405A3"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GPS</w:t>
            </w:r>
          </w:p>
        </w:tc>
        <w:tc>
          <w:tcPr>
            <w:tcW w:w="7600" w:type="dxa"/>
          </w:tcPr>
          <w:p w14:paraId="02C91A9B" w14:textId="598B29F3" w:rsidR="00FF7EFA" w:rsidRPr="00025EE6" w:rsidRDefault="00806664" w:rsidP="00FF7EFA">
            <w:pPr>
              <w:pStyle w:val="BodyText"/>
              <w:rPr>
                <w:rFonts w:asciiTheme="minorHAnsi" w:hAnsiTheme="minorHAnsi" w:cstheme="minorHAnsi"/>
                <w:bCs/>
                <w:lang w:eastAsia="de-DE"/>
              </w:rPr>
            </w:pPr>
            <w:r>
              <w:rPr>
                <w:rFonts w:asciiTheme="minorHAnsi" w:hAnsiTheme="minorHAnsi" w:cstheme="minorHAnsi"/>
                <w:bCs/>
                <w:lang w:eastAsia="de-DE"/>
              </w:rPr>
              <w:t>Global Positioning System</w:t>
            </w:r>
          </w:p>
        </w:tc>
      </w:tr>
      <w:tr w:rsidR="003D2C47" w:rsidRPr="00FF7EFA" w14:paraId="0CBDA6F9" w14:textId="77777777" w:rsidTr="00170529">
        <w:tc>
          <w:tcPr>
            <w:tcW w:w="2171" w:type="dxa"/>
          </w:tcPr>
          <w:p w14:paraId="5A46D626"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HAS</w:t>
            </w:r>
          </w:p>
        </w:tc>
        <w:tc>
          <w:tcPr>
            <w:tcW w:w="7600" w:type="dxa"/>
          </w:tcPr>
          <w:p w14:paraId="6A9261C5" w14:textId="2856AADB" w:rsidR="00FF7EFA" w:rsidRPr="00025EE6" w:rsidRDefault="00806664" w:rsidP="00FF7EFA">
            <w:pPr>
              <w:pStyle w:val="BodyText"/>
              <w:rPr>
                <w:rFonts w:asciiTheme="minorHAnsi" w:hAnsiTheme="minorHAnsi" w:cstheme="minorHAnsi"/>
                <w:bCs/>
                <w:lang w:eastAsia="de-DE"/>
              </w:rPr>
            </w:pPr>
            <w:r>
              <w:rPr>
                <w:rFonts w:asciiTheme="minorHAnsi" w:hAnsiTheme="minorHAnsi" w:cstheme="minorHAnsi"/>
                <w:bCs/>
                <w:lang w:eastAsia="de-DE"/>
              </w:rPr>
              <w:t>High Accuracy S</w:t>
            </w:r>
            <w:r w:rsidR="00BE2215">
              <w:rPr>
                <w:rFonts w:asciiTheme="minorHAnsi" w:hAnsiTheme="minorHAnsi" w:cstheme="minorHAnsi"/>
                <w:bCs/>
                <w:lang w:eastAsia="de-DE"/>
              </w:rPr>
              <w:t>ervice</w:t>
            </w:r>
          </w:p>
        </w:tc>
      </w:tr>
      <w:tr w:rsidR="003D2C47" w:rsidRPr="00FF7EFA" w14:paraId="52D2B638" w14:textId="77777777" w:rsidTr="00170529">
        <w:tc>
          <w:tcPr>
            <w:tcW w:w="2171" w:type="dxa"/>
          </w:tcPr>
          <w:p w14:paraId="62BB6137"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IALA</w:t>
            </w:r>
          </w:p>
        </w:tc>
        <w:tc>
          <w:tcPr>
            <w:tcW w:w="7600" w:type="dxa"/>
          </w:tcPr>
          <w:p w14:paraId="498D751D" w14:textId="6809F4A9" w:rsidR="00FF7EFA" w:rsidRPr="00025EE6" w:rsidRDefault="00062398" w:rsidP="00FF7EFA">
            <w:pPr>
              <w:pStyle w:val="BodyText"/>
              <w:rPr>
                <w:rFonts w:asciiTheme="minorHAnsi" w:hAnsiTheme="minorHAnsi" w:cstheme="minorHAnsi"/>
                <w:bCs/>
                <w:lang w:eastAsia="de-DE"/>
              </w:rPr>
            </w:pPr>
            <w:r w:rsidRPr="00062398">
              <w:rPr>
                <w:rFonts w:asciiTheme="minorHAnsi" w:hAnsiTheme="minorHAnsi" w:cstheme="minorHAnsi"/>
                <w:bCs/>
                <w:lang w:eastAsia="de-DE"/>
              </w:rPr>
              <w:t>International Organization for Marine Aids to Navigation</w:t>
            </w:r>
          </w:p>
        </w:tc>
      </w:tr>
      <w:tr w:rsidR="003D2C47" w:rsidRPr="00FF7EFA" w14:paraId="65E1A441" w14:textId="77777777" w:rsidTr="00170529">
        <w:tc>
          <w:tcPr>
            <w:tcW w:w="2171" w:type="dxa"/>
          </w:tcPr>
          <w:p w14:paraId="78A576A1"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IBPL</w:t>
            </w:r>
          </w:p>
        </w:tc>
        <w:tc>
          <w:tcPr>
            <w:tcW w:w="7600" w:type="dxa"/>
          </w:tcPr>
          <w:p w14:paraId="7EC4FB17" w14:textId="479C9276" w:rsidR="00FF7EFA" w:rsidRPr="00025EE6" w:rsidRDefault="003252AB" w:rsidP="00FF7EFA">
            <w:pPr>
              <w:pStyle w:val="BodyText"/>
              <w:rPr>
                <w:rFonts w:asciiTheme="minorHAnsi" w:hAnsiTheme="minorHAnsi" w:cstheme="minorHAnsi"/>
                <w:bCs/>
                <w:lang w:eastAsia="de-DE"/>
              </w:rPr>
            </w:pPr>
            <w:r>
              <w:rPr>
                <w:rFonts w:asciiTheme="minorHAnsi" w:hAnsiTheme="minorHAnsi" w:cstheme="minorHAnsi"/>
                <w:bCs/>
                <w:lang w:eastAsia="de-DE"/>
              </w:rPr>
              <w:t>Isotropy-Based Protection Level</w:t>
            </w:r>
          </w:p>
        </w:tc>
      </w:tr>
      <w:tr w:rsidR="003D2C47" w:rsidRPr="00FF7EFA" w14:paraId="5BABCC95" w14:textId="77777777" w:rsidTr="00170529">
        <w:tc>
          <w:tcPr>
            <w:tcW w:w="2171" w:type="dxa"/>
          </w:tcPr>
          <w:p w14:paraId="1C67380B"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IEC</w:t>
            </w:r>
          </w:p>
        </w:tc>
        <w:tc>
          <w:tcPr>
            <w:tcW w:w="7600" w:type="dxa"/>
          </w:tcPr>
          <w:p w14:paraId="3EDDBD16" w14:textId="7E998004" w:rsidR="00FF7EFA" w:rsidRPr="00025EE6" w:rsidRDefault="007C6FCB" w:rsidP="00FF7EFA">
            <w:pPr>
              <w:pStyle w:val="BodyText"/>
              <w:rPr>
                <w:rFonts w:asciiTheme="minorHAnsi" w:hAnsiTheme="minorHAnsi" w:cstheme="minorHAnsi"/>
                <w:bCs/>
                <w:lang w:eastAsia="de-DE"/>
              </w:rPr>
            </w:pPr>
            <w:r>
              <w:rPr>
                <w:rFonts w:asciiTheme="minorHAnsi" w:hAnsiTheme="minorHAnsi" w:cstheme="minorHAnsi"/>
                <w:bCs/>
                <w:lang w:eastAsia="de-DE"/>
              </w:rPr>
              <w:t xml:space="preserve">International </w:t>
            </w:r>
            <w:r w:rsidR="0095127C">
              <w:rPr>
                <w:rFonts w:asciiTheme="minorHAnsi" w:hAnsiTheme="minorHAnsi" w:cstheme="minorHAnsi"/>
                <w:bCs/>
                <w:lang w:eastAsia="de-DE"/>
              </w:rPr>
              <w:t>Electrotechnical Commissio</w:t>
            </w:r>
            <w:r w:rsidR="00EF0E8E">
              <w:rPr>
                <w:rFonts w:asciiTheme="minorHAnsi" w:hAnsiTheme="minorHAnsi" w:cstheme="minorHAnsi"/>
                <w:bCs/>
                <w:lang w:eastAsia="de-DE"/>
              </w:rPr>
              <w:t>n</w:t>
            </w:r>
          </w:p>
        </w:tc>
      </w:tr>
      <w:tr w:rsidR="003D2C47" w:rsidRPr="00FF7EFA" w14:paraId="7BE4A648" w14:textId="77777777" w:rsidTr="00170529">
        <w:tc>
          <w:tcPr>
            <w:tcW w:w="2171" w:type="dxa"/>
          </w:tcPr>
          <w:p w14:paraId="0E16A087"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IMO</w:t>
            </w:r>
          </w:p>
        </w:tc>
        <w:tc>
          <w:tcPr>
            <w:tcW w:w="7600" w:type="dxa"/>
          </w:tcPr>
          <w:p w14:paraId="15190515" w14:textId="6EC73606" w:rsidR="00FF7EFA" w:rsidRPr="00025EE6" w:rsidRDefault="00A254BA" w:rsidP="00FF7EFA">
            <w:pPr>
              <w:pStyle w:val="BodyText"/>
              <w:rPr>
                <w:rFonts w:asciiTheme="minorHAnsi" w:hAnsiTheme="minorHAnsi" w:cstheme="minorHAnsi"/>
                <w:bCs/>
                <w:lang w:eastAsia="de-DE"/>
              </w:rPr>
            </w:pPr>
            <w:r>
              <w:rPr>
                <w:rFonts w:asciiTheme="minorHAnsi" w:hAnsiTheme="minorHAnsi" w:cstheme="minorHAnsi"/>
                <w:bCs/>
                <w:lang w:eastAsia="de-DE"/>
              </w:rPr>
              <w:t>International Maritime Organization</w:t>
            </w:r>
          </w:p>
        </w:tc>
      </w:tr>
      <w:tr w:rsidR="00747EB3" w:rsidRPr="00FF7EFA" w14:paraId="118CB954" w14:textId="77777777" w:rsidTr="00170529">
        <w:tc>
          <w:tcPr>
            <w:tcW w:w="2171" w:type="dxa"/>
          </w:tcPr>
          <w:p w14:paraId="370989D4" w14:textId="49CA3A91" w:rsidR="00747EB3" w:rsidRPr="00747EB3" w:rsidRDefault="00747EB3" w:rsidP="00FF7EFA">
            <w:pPr>
              <w:pStyle w:val="BodyText"/>
              <w:rPr>
                <w:rFonts w:asciiTheme="minorHAnsi" w:hAnsiTheme="minorHAnsi" w:cstheme="minorHAnsi"/>
                <w:bCs/>
                <w:lang w:eastAsia="de-DE"/>
              </w:rPr>
            </w:pPr>
            <w:r>
              <w:rPr>
                <w:rFonts w:asciiTheme="minorHAnsi" w:hAnsiTheme="minorHAnsi" w:cstheme="minorHAnsi"/>
                <w:bCs/>
                <w:lang w:eastAsia="de-DE"/>
              </w:rPr>
              <w:t>IR-P</w:t>
            </w:r>
          </w:p>
        </w:tc>
        <w:tc>
          <w:tcPr>
            <w:tcW w:w="7600" w:type="dxa"/>
          </w:tcPr>
          <w:p w14:paraId="03F96462" w14:textId="17CE9E03" w:rsidR="00747EB3" w:rsidRDefault="00747EB3" w:rsidP="00FF7EFA">
            <w:pPr>
              <w:pStyle w:val="BodyText"/>
              <w:rPr>
                <w:rFonts w:asciiTheme="minorHAnsi" w:hAnsiTheme="minorHAnsi" w:cstheme="minorHAnsi"/>
                <w:bCs/>
                <w:lang w:eastAsia="de-DE"/>
              </w:rPr>
            </w:pPr>
            <w:r>
              <w:rPr>
                <w:rFonts w:asciiTheme="minorHAnsi" w:hAnsiTheme="minorHAnsi" w:cstheme="minorHAnsi"/>
                <w:bCs/>
                <w:lang w:eastAsia="de-DE"/>
              </w:rPr>
              <w:t>ISLET Rece</w:t>
            </w:r>
            <w:r w:rsidR="00E101A8">
              <w:rPr>
                <w:rFonts w:asciiTheme="minorHAnsi" w:hAnsiTheme="minorHAnsi" w:cstheme="minorHAnsi"/>
                <w:bCs/>
                <w:lang w:eastAsia="de-DE"/>
              </w:rPr>
              <w:t>iver-P</w:t>
            </w:r>
          </w:p>
        </w:tc>
      </w:tr>
      <w:tr w:rsidR="007A00C7" w:rsidRPr="00FF7EFA" w14:paraId="1F18449B" w14:textId="77777777" w:rsidTr="00170529">
        <w:tc>
          <w:tcPr>
            <w:tcW w:w="2171" w:type="dxa"/>
          </w:tcPr>
          <w:p w14:paraId="3C9A0922" w14:textId="7AD52FB9" w:rsidR="007A00C7"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IR-S</w:t>
            </w:r>
          </w:p>
        </w:tc>
        <w:tc>
          <w:tcPr>
            <w:tcW w:w="7600" w:type="dxa"/>
          </w:tcPr>
          <w:p w14:paraId="7C5D371D" w14:textId="3B22F185" w:rsidR="007A00C7"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ISLET Receiver-S</w:t>
            </w:r>
          </w:p>
        </w:tc>
      </w:tr>
      <w:tr w:rsidR="003D2C47" w:rsidRPr="00FF7EFA" w14:paraId="36998BA8" w14:textId="77777777" w:rsidTr="00170529">
        <w:tc>
          <w:tcPr>
            <w:tcW w:w="2171" w:type="dxa"/>
          </w:tcPr>
          <w:p w14:paraId="0DCC0614"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ISLET</w:t>
            </w:r>
          </w:p>
        </w:tc>
        <w:tc>
          <w:tcPr>
            <w:tcW w:w="7600" w:type="dxa"/>
          </w:tcPr>
          <w:p w14:paraId="6711F2B9" w14:textId="4D1E94CD" w:rsidR="00FF7EFA" w:rsidRPr="00025EE6" w:rsidRDefault="003B21A6" w:rsidP="007A00C7">
            <w:pPr>
              <w:pStyle w:val="BodyText"/>
              <w:rPr>
                <w:rFonts w:ascii="Verdana" w:hAnsi="Verdana" w:cs="Times New Roman"/>
                <w:color w:val="000000"/>
                <w:sz w:val="16"/>
                <w:szCs w:val="16"/>
              </w:rPr>
            </w:pPr>
            <w:r w:rsidRPr="00025EE6">
              <w:rPr>
                <w:rFonts w:asciiTheme="minorHAnsi" w:hAnsiTheme="minorHAnsi" w:cstheme="minorHAnsi"/>
                <w:lang w:eastAsia="de-DE"/>
              </w:rPr>
              <w:t>galIleo haS enabLEd mariTime receiver</w:t>
            </w:r>
          </w:p>
        </w:tc>
      </w:tr>
      <w:tr w:rsidR="003D2C47" w:rsidRPr="00FF7EFA" w14:paraId="74E3245F" w14:textId="77777777" w:rsidTr="00170529">
        <w:tc>
          <w:tcPr>
            <w:tcW w:w="2171" w:type="dxa"/>
          </w:tcPr>
          <w:p w14:paraId="3B8F8DD0"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IWW</w:t>
            </w:r>
          </w:p>
        </w:tc>
        <w:tc>
          <w:tcPr>
            <w:tcW w:w="7600" w:type="dxa"/>
          </w:tcPr>
          <w:p w14:paraId="0D403FFA" w14:textId="7680839D" w:rsidR="00FF7EFA" w:rsidRPr="00025EE6" w:rsidRDefault="003B21A6" w:rsidP="00FF7EFA">
            <w:pPr>
              <w:pStyle w:val="BodyText"/>
              <w:rPr>
                <w:rFonts w:asciiTheme="minorHAnsi" w:hAnsiTheme="minorHAnsi" w:cstheme="minorHAnsi"/>
                <w:bCs/>
                <w:lang w:eastAsia="de-DE"/>
              </w:rPr>
            </w:pPr>
            <w:r>
              <w:rPr>
                <w:rFonts w:asciiTheme="minorHAnsi" w:hAnsiTheme="minorHAnsi" w:cstheme="minorHAnsi"/>
                <w:bCs/>
                <w:lang w:eastAsia="de-DE"/>
              </w:rPr>
              <w:t>Inland Water</w:t>
            </w:r>
            <w:r w:rsidR="00047B87">
              <w:rPr>
                <w:rFonts w:asciiTheme="minorHAnsi" w:hAnsiTheme="minorHAnsi" w:cstheme="minorHAnsi"/>
                <w:bCs/>
                <w:lang w:eastAsia="de-DE"/>
              </w:rPr>
              <w:t>ways</w:t>
            </w:r>
          </w:p>
        </w:tc>
      </w:tr>
      <w:tr w:rsidR="003D2C47" w:rsidRPr="00FF7EFA" w14:paraId="7E7A1C46" w14:textId="77777777" w:rsidTr="00170529">
        <w:tc>
          <w:tcPr>
            <w:tcW w:w="2171" w:type="dxa"/>
          </w:tcPr>
          <w:p w14:paraId="48F74673"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JAXA</w:t>
            </w:r>
          </w:p>
        </w:tc>
        <w:tc>
          <w:tcPr>
            <w:tcW w:w="7600" w:type="dxa"/>
          </w:tcPr>
          <w:p w14:paraId="51568005" w14:textId="6B95AE79" w:rsidR="00FF7EFA" w:rsidRPr="00025EE6" w:rsidRDefault="003976A0" w:rsidP="00FF7EFA">
            <w:pPr>
              <w:pStyle w:val="BodyText"/>
              <w:rPr>
                <w:rFonts w:asciiTheme="minorHAnsi" w:hAnsiTheme="minorHAnsi" w:cstheme="minorHAnsi"/>
                <w:bCs/>
                <w:lang w:eastAsia="de-DE"/>
              </w:rPr>
            </w:pPr>
            <w:r>
              <w:rPr>
                <w:rFonts w:asciiTheme="minorHAnsi" w:hAnsiTheme="minorHAnsi" w:cstheme="minorHAnsi"/>
                <w:bCs/>
                <w:lang w:eastAsia="de-DE"/>
              </w:rPr>
              <w:t>Japanese A</w:t>
            </w:r>
            <w:r w:rsidR="00A758B4">
              <w:rPr>
                <w:rFonts w:asciiTheme="minorHAnsi" w:hAnsiTheme="minorHAnsi" w:cstheme="minorHAnsi"/>
                <w:bCs/>
                <w:lang w:eastAsia="de-DE"/>
              </w:rPr>
              <w:t>erospace Exploration Agency</w:t>
            </w:r>
          </w:p>
        </w:tc>
      </w:tr>
      <w:tr w:rsidR="003D2C47" w:rsidRPr="00FF7EFA" w14:paraId="2B84D2DA" w14:textId="77777777" w:rsidTr="00170529">
        <w:tc>
          <w:tcPr>
            <w:tcW w:w="2171" w:type="dxa"/>
          </w:tcPr>
          <w:p w14:paraId="2D9BAF2E"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MADOCA</w:t>
            </w:r>
          </w:p>
        </w:tc>
        <w:tc>
          <w:tcPr>
            <w:tcW w:w="7600" w:type="dxa"/>
          </w:tcPr>
          <w:p w14:paraId="489C3407" w14:textId="03688C56" w:rsidR="00FF7EFA" w:rsidRPr="00025EE6" w:rsidRDefault="002E30F3" w:rsidP="00FF7EFA">
            <w:pPr>
              <w:pStyle w:val="BodyText"/>
              <w:rPr>
                <w:rFonts w:asciiTheme="minorHAnsi" w:hAnsiTheme="minorHAnsi" w:cstheme="minorHAnsi"/>
                <w:bCs/>
                <w:lang w:eastAsia="de-DE"/>
              </w:rPr>
            </w:pPr>
            <w:r>
              <w:rPr>
                <w:rFonts w:asciiTheme="minorHAnsi" w:hAnsiTheme="minorHAnsi" w:cstheme="minorHAnsi"/>
                <w:bCs/>
                <w:lang w:eastAsia="de-DE"/>
              </w:rPr>
              <w:t>Multi</w:t>
            </w:r>
            <w:r w:rsidR="004E6D6E">
              <w:rPr>
                <w:rFonts w:asciiTheme="minorHAnsi" w:hAnsiTheme="minorHAnsi" w:cstheme="minorHAnsi"/>
                <w:bCs/>
                <w:lang w:eastAsia="de-DE"/>
              </w:rPr>
              <w:t>-GNSS Advanced Demonstration tool for Orbit and Clock Analysis</w:t>
            </w:r>
          </w:p>
        </w:tc>
      </w:tr>
      <w:tr w:rsidR="003D2C47" w:rsidRPr="00FF7EFA" w14:paraId="614D3D45" w14:textId="77777777" w:rsidTr="00170529">
        <w:tc>
          <w:tcPr>
            <w:tcW w:w="2171" w:type="dxa"/>
          </w:tcPr>
          <w:p w14:paraId="2F6A0767"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OEM</w:t>
            </w:r>
          </w:p>
        </w:tc>
        <w:tc>
          <w:tcPr>
            <w:tcW w:w="7600" w:type="dxa"/>
          </w:tcPr>
          <w:p w14:paraId="11AAD22A" w14:textId="563BCC75" w:rsidR="00FF7EFA" w:rsidRPr="00025EE6" w:rsidRDefault="001B6459" w:rsidP="00FF7EFA">
            <w:pPr>
              <w:pStyle w:val="BodyText"/>
              <w:rPr>
                <w:rFonts w:asciiTheme="minorHAnsi" w:hAnsiTheme="minorHAnsi" w:cstheme="minorHAnsi"/>
                <w:bCs/>
                <w:lang w:eastAsia="de-DE"/>
              </w:rPr>
            </w:pPr>
            <w:r>
              <w:rPr>
                <w:rFonts w:asciiTheme="minorHAnsi" w:hAnsiTheme="minorHAnsi" w:cstheme="minorHAnsi"/>
                <w:bCs/>
                <w:lang w:eastAsia="de-DE"/>
              </w:rPr>
              <w:t>Original Equipment Manufacturer</w:t>
            </w:r>
          </w:p>
        </w:tc>
      </w:tr>
      <w:tr w:rsidR="007A00C7" w:rsidRPr="00FF7EFA" w14:paraId="6C505979" w14:textId="77777777" w:rsidTr="00170529">
        <w:tc>
          <w:tcPr>
            <w:tcW w:w="2171" w:type="dxa"/>
          </w:tcPr>
          <w:p w14:paraId="378D3534" w14:textId="3CD0C86F" w:rsidR="007A00C7" w:rsidRPr="00235ADE"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OM</w:t>
            </w:r>
          </w:p>
        </w:tc>
        <w:tc>
          <w:tcPr>
            <w:tcW w:w="7600" w:type="dxa"/>
          </w:tcPr>
          <w:p w14:paraId="3F3EEE7F" w14:textId="1C8421F0" w:rsidR="007A00C7"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Operational Mode</w:t>
            </w:r>
          </w:p>
        </w:tc>
      </w:tr>
      <w:tr w:rsidR="00D17CB8" w:rsidRPr="00FF7EFA" w14:paraId="1F310E03" w14:textId="77777777" w:rsidTr="00170529">
        <w:tc>
          <w:tcPr>
            <w:tcW w:w="2171" w:type="dxa"/>
          </w:tcPr>
          <w:p w14:paraId="7D7F1ADE" w14:textId="6564788C" w:rsidR="00D17CB8" w:rsidRPr="00D17CB8" w:rsidRDefault="00D17CB8" w:rsidP="00FF7EFA">
            <w:pPr>
              <w:pStyle w:val="BodyText"/>
              <w:rPr>
                <w:rFonts w:asciiTheme="minorHAnsi" w:hAnsiTheme="minorHAnsi" w:cstheme="minorHAnsi"/>
                <w:bCs/>
                <w:lang w:eastAsia="de-DE"/>
              </w:rPr>
            </w:pPr>
            <w:r>
              <w:rPr>
                <w:rFonts w:asciiTheme="minorHAnsi" w:hAnsiTheme="minorHAnsi" w:cstheme="minorHAnsi"/>
                <w:bCs/>
                <w:lang w:eastAsia="de-DE"/>
              </w:rPr>
              <w:t>OS</w:t>
            </w:r>
          </w:p>
        </w:tc>
        <w:tc>
          <w:tcPr>
            <w:tcW w:w="7600" w:type="dxa"/>
          </w:tcPr>
          <w:p w14:paraId="1036BE59" w14:textId="4554AE0E" w:rsidR="00D17CB8" w:rsidRDefault="00D17CB8" w:rsidP="00FF7EFA">
            <w:pPr>
              <w:pStyle w:val="BodyText"/>
              <w:rPr>
                <w:rFonts w:asciiTheme="minorHAnsi" w:hAnsiTheme="minorHAnsi" w:cstheme="minorHAnsi"/>
                <w:bCs/>
                <w:lang w:eastAsia="de-DE"/>
              </w:rPr>
            </w:pPr>
            <w:r>
              <w:rPr>
                <w:rFonts w:asciiTheme="minorHAnsi" w:hAnsiTheme="minorHAnsi" w:cstheme="minorHAnsi"/>
                <w:bCs/>
                <w:lang w:eastAsia="de-DE"/>
              </w:rPr>
              <w:t>Open Service</w:t>
            </w:r>
          </w:p>
        </w:tc>
      </w:tr>
      <w:tr w:rsidR="003D2C47" w:rsidRPr="00FF7EFA" w14:paraId="67DA983F" w14:textId="77777777" w:rsidTr="00170529">
        <w:tc>
          <w:tcPr>
            <w:tcW w:w="2171" w:type="dxa"/>
          </w:tcPr>
          <w:p w14:paraId="6B3459C1"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OSNMA</w:t>
            </w:r>
          </w:p>
        </w:tc>
        <w:tc>
          <w:tcPr>
            <w:tcW w:w="7600" w:type="dxa"/>
          </w:tcPr>
          <w:p w14:paraId="52642B36" w14:textId="52369522" w:rsidR="00FF7EFA" w:rsidRPr="00025EE6" w:rsidRDefault="00CF22DD" w:rsidP="00FF7EFA">
            <w:pPr>
              <w:pStyle w:val="BodyText"/>
              <w:rPr>
                <w:rFonts w:asciiTheme="minorHAnsi" w:hAnsiTheme="minorHAnsi" w:cstheme="minorHAnsi"/>
                <w:bCs/>
                <w:lang w:eastAsia="de-DE"/>
              </w:rPr>
            </w:pPr>
            <w:r>
              <w:rPr>
                <w:rFonts w:asciiTheme="minorHAnsi" w:hAnsiTheme="minorHAnsi" w:cstheme="minorHAnsi"/>
                <w:bCs/>
                <w:lang w:eastAsia="de-DE"/>
              </w:rPr>
              <w:t>Open Service Navigation Message Authentication</w:t>
            </w:r>
          </w:p>
        </w:tc>
      </w:tr>
      <w:tr w:rsidR="003D2C47" w:rsidRPr="00FF7EFA" w14:paraId="01BD0AFA" w14:textId="77777777" w:rsidTr="00170529">
        <w:tc>
          <w:tcPr>
            <w:tcW w:w="2171" w:type="dxa"/>
          </w:tcPr>
          <w:p w14:paraId="480F9CBA"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PAP</w:t>
            </w:r>
          </w:p>
        </w:tc>
        <w:tc>
          <w:tcPr>
            <w:tcW w:w="7600" w:type="dxa"/>
          </w:tcPr>
          <w:p w14:paraId="19FC5E5E" w14:textId="51C99709" w:rsidR="00FF7EFA" w:rsidRPr="00025EE6" w:rsidRDefault="007A00C7"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Policy Advisory Panel</w:t>
            </w:r>
          </w:p>
        </w:tc>
      </w:tr>
      <w:tr w:rsidR="007A00C7" w:rsidRPr="00FF7EFA" w14:paraId="3CC7098E" w14:textId="77777777" w:rsidTr="00170529">
        <w:tc>
          <w:tcPr>
            <w:tcW w:w="2171" w:type="dxa"/>
          </w:tcPr>
          <w:p w14:paraId="06D5C8C9" w14:textId="50F0DCD8" w:rsidR="007A00C7" w:rsidRPr="00E4271C"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PC</w:t>
            </w:r>
          </w:p>
        </w:tc>
        <w:tc>
          <w:tcPr>
            <w:tcW w:w="7600" w:type="dxa"/>
          </w:tcPr>
          <w:p w14:paraId="52846943" w14:textId="7901C710" w:rsidR="007A00C7" w:rsidRPr="00E4271C"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Personal Computer</w:t>
            </w:r>
          </w:p>
        </w:tc>
      </w:tr>
      <w:tr w:rsidR="003D2C47" w:rsidRPr="00FF7EFA" w14:paraId="2EC15ABD" w14:textId="77777777" w:rsidTr="00170529">
        <w:tc>
          <w:tcPr>
            <w:tcW w:w="2171" w:type="dxa"/>
          </w:tcPr>
          <w:p w14:paraId="4C5ACF98"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PPP</w:t>
            </w:r>
          </w:p>
        </w:tc>
        <w:tc>
          <w:tcPr>
            <w:tcW w:w="7600" w:type="dxa"/>
          </w:tcPr>
          <w:p w14:paraId="52DACB98" w14:textId="096117A9" w:rsidR="00FF7EFA" w:rsidRPr="00025EE6" w:rsidRDefault="008F1931" w:rsidP="00FF7EFA">
            <w:pPr>
              <w:pStyle w:val="BodyText"/>
              <w:rPr>
                <w:rFonts w:asciiTheme="minorHAnsi" w:hAnsiTheme="minorHAnsi" w:cstheme="minorHAnsi"/>
                <w:bCs/>
                <w:lang w:eastAsia="de-DE"/>
              </w:rPr>
            </w:pPr>
            <w:r>
              <w:rPr>
                <w:rFonts w:asciiTheme="minorHAnsi" w:hAnsiTheme="minorHAnsi" w:cstheme="minorHAnsi"/>
                <w:bCs/>
                <w:lang w:eastAsia="de-DE"/>
              </w:rPr>
              <w:t>Precise Point Positioning</w:t>
            </w:r>
          </w:p>
        </w:tc>
      </w:tr>
      <w:tr w:rsidR="003D2C47" w:rsidRPr="00FF7EFA" w14:paraId="4932957F" w14:textId="77777777" w:rsidTr="00170529">
        <w:tc>
          <w:tcPr>
            <w:tcW w:w="2171" w:type="dxa"/>
          </w:tcPr>
          <w:p w14:paraId="4AC2DA4E"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PVT</w:t>
            </w:r>
          </w:p>
        </w:tc>
        <w:tc>
          <w:tcPr>
            <w:tcW w:w="7600" w:type="dxa"/>
          </w:tcPr>
          <w:p w14:paraId="303DAD6A" w14:textId="4E144E6E" w:rsidR="00FF7EFA" w:rsidRPr="00025EE6" w:rsidRDefault="008F1931" w:rsidP="00FF7EFA">
            <w:pPr>
              <w:pStyle w:val="BodyText"/>
              <w:rPr>
                <w:rFonts w:asciiTheme="minorHAnsi" w:hAnsiTheme="minorHAnsi" w:cstheme="minorHAnsi"/>
                <w:bCs/>
                <w:lang w:eastAsia="de-DE"/>
              </w:rPr>
            </w:pPr>
            <w:r>
              <w:rPr>
                <w:rFonts w:asciiTheme="minorHAnsi" w:hAnsiTheme="minorHAnsi" w:cstheme="minorHAnsi"/>
                <w:bCs/>
                <w:lang w:eastAsia="de-DE"/>
              </w:rPr>
              <w:t>Posit</w:t>
            </w:r>
            <w:r w:rsidR="00F00AA8">
              <w:rPr>
                <w:rFonts w:asciiTheme="minorHAnsi" w:hAnsiTheme="minorHAnsi" w:cstheme="minorHAnsi"/>
                <w:bCs/>
                <w:lang w:eastAsia="de-DE"/>
              </w:rPr>
              <w:t>ion, Velocity and Time</w:t>
            </w:r>
          </w:p>
        </w:tc>
      </w:tr>
      <w:tr w:rsidR="003D2C47" w:rsidRPr="00FF7EFA" w14:paraId="13CB4EBF" w14:textId="77777777" w:rsidTr="00170529">
        <w:tc>
          <w:tcPr>
            <w:tcW w:w="2171" w:type="dxa"/>
          </w:tcPr>
          <w:p w14:paraId="349E08BF" w14:textId="35706C20" w:rsidR="00FF7EFA" w:rsidRPr="00025EE6" w:rsidRDefault="007A00C7" w:rsidP="00FF7EFA">
            <w:pPr>
              <w:pStyle w:val="BodyText"/>
              <w:rPr>
                <w:rFonts w:asciiTheme="minorHAnsi" w:hAnsiTheme="minorHAnsi" w:cstheme="minorHAnsi"/>
                <w:bCs/>
                <w:lang w:eastAsia="de-DE"/>
              </w:rPr>
            </w:pPr>
            <w:r>
              <w:rPr>
                <w:rFonts w:asciiTheme="minorHAnsi" w:hAnsiTheme="minorHAnsi" w:cstheme="minorHAnsi"/>
                <w:bCs/>
                <w:lang w:eastAsia="de-DE"/>
              </w:rPr>
              <w:t>ES-</w:t>
            </w:r>
            <w:r w:rsidR="00FF7EFA" w:rsidRPr="00025EE6">
              <w:rPr>
                <w:rFonts w:asciiTheme="minorHAnsi" w:hAnsiTheme="minorHAnsi" w:cstheme="minorHAnsi"/>
                <w:bCs/>
                <w:lang w:eastAsia="de-DE"/>
              </w:rPr>
              <w:t>RIS</w:t>
            </w:r>
          </w:p>
        </w:tc>
        <w:tc>
          <w:tcPr>
            <w:tcW w:w="7600" w:type="dxa"/>
          </w:tcPr>
          <w:p w14:paraId="2DC25889" w14:textId="3DB42616" w:rsidR="00FF7EFA" w:rsidRPr="00025EE6" w:rsidRDefault="007A00C7" w:rsidP="00FF7EFA">
            <w:pPr>
              <w:pStyle w:val="BodyText"/>
              <w:rPr>
                <w:rFonts w:asciiTheme="minorHAnsi" w:hAnsiTheme="minorHAnsi" w:cstheme="minorHAnsi"/>
                <w:bCs/>
                <w:lang w:eastAsia="de-DE"/>
              </w:rPr>
            </w:pPr>
            <w:r w:rsidRPr="00547463">
              <w:rPr>
                <w:rFonts w:asciiTheme="minorHAnsi" w:hAnsiTheme="minorHAnsi" w:cstheme="minorHAnsi"/>
                <w:bCs/>
                <w:lang w:eastAsia="de-DE"/>
              </w:rPr>
              <w:t>European Standard for River Information Services</w:t>
            </w:r>
          </w:p>
        </w:tc>
      </w:tr>
      <w:tr w:rsidR="007A00C7" w:rsidRPr="00FF7EFA" w14:paraId="5F511ED3" w14:textId="77777777" w:rsidTr="00170529">
        <w:tc>
          <w:tcPr>
            <w:tcW w:w="2171" w:type="dxa"/>
          </w:tcPr>
          <w:p w14:paraId="520AF1D2" w14:textId="00A67C2E" w:rsidR="007A00C7" w:rsidRPr="00841224"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lastRenderedPageBreak/>
              <w:t>RoRo</w:t>
            </w:r>
          </w:p>
        </w:tc>
        <w:tc>
          <w:tcPr>
            <w:tcW w:w="7600" w:type="dxa"/>
          </w:tcPr>
          <w:p w14:paraId="08EBF636" w14:textId="674AA000" w:rsidR="007A00C7" w:rsidRPr="005B3A77" w:rsidRDefault="007A00C7" w:rsidP="007A00C7">
            <w:pPr>
              <w:pStyle w:val="BodyText"/>
              <w:rPr>
                <w:rFonts w:asciiTheme="minorHAnsi" w:hAnsiTheme="minorHAnsi" w:cstheme="minorHAnsi"/>
                <w:bCs/>
                <w:lang w:eastAsia="de-DE"/>
              </w:rPr>
            </w:pPr>
            <w:r w:rsidRPr="00841224">
              <w:rPr>
                <w:rFonts w:asciiTheme="minorHAnsi" w:hAnsiTheme="minorHAnsi" w:cstheme="minorHAnsi"/>
                <w:bCs/>
                <w:lang w:eastAsia="de-DE"/>
              </w:rPr>
              <w:t>Roll-on/roll-off</w:t>
            </w:r>
          </w:p>
        </w:tc>
      </w:tr>
      <w:tr w:rsidR="003D2C47" w:rsidRPr="00FF7EFA" w14:paraId="64826E3E" w14:textId="77777777" w:rsidTr="00170529">
        <w:tc>
          <w:tcPr>
            <w:tcW w:w="2171" w:type="dxa"/>
          </w:tcPr>
          <w:p w14:paraId="7998BA18"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RTK</w:t>
            </w:r>
          </w:p>
        </w:tc>
        <w:tc>
          <w:tcPr>
            <w:tcW w:w="7600" w:type="dxa"/>
          </w:tcPr>
          <w:p w14:paraId="73281A36" w14:textId="2186A9DF" w:rsidR="00FF7EFA" w:rsidRPr="00025EE6" w:rsidRDefault="00F00AA8" w:rsidP="00FF7EFA">
            <w:pPr>
              <w:pStyle w:val="BodyText"/>
              <w:rPr>
                <w:rFonts w:asciiTheme="minorHAnsi" w:hAnsiTheme="minorHAnsi" w:cstheme="minorHAnsi"/>
                <w:bCs/>
                <w:lang w:eastAsia="de-DE"/>
              </w:rPr>
            </w:pPr>
            <w:r>
              <w:rPr>
                <w:rFonts w:asciiTheme="minorHAnsi" w:hAnsiTheme="minorHAnsi" w:cstheme="minorHAnsi"/>
                <w:bCs/>
                <w:lang w:eastAsia="de-DE"/>
              </w:rPr>
              <w:t>Real-</w:t>
            </w:r>
            <w:r w:rsidR="001B714E">
              <w:rPr>
                <w:rFonts w:asciiTheme="minorHAnsi" w:hAnsiTheme="minorHAnsi" w:cstheme="minorHAnsi"/>
                <w:bCs/>
                <w:lang w:eastAsia="de-DE"/>
              </w:rPr>
              <w:t xml:space="preserve">Time </w:t>
            </w:r>
            <w:r w:rsidR="007A00C7">
              <w:rPr>
                <w:rFonts w:asciiTheme="minorHAnsi" w:hAnsiTheme="minorHAnsi" w:cstheme="minorHAnsi"/>
                <w:bCs/>
                <w:lang w:eastAsia="de-DE"/>
              </w:rPr>
              <w:t>Kinematics</w:t>
            </w:r>
          </w:p>
        </w:tc>
      </w:tr>
      <w:tr w:rsidR="003D2C47" w:rsidRPr="00FF7EFA" w14:paraId="5FD1C839" w14:textId="77777777" w:rsidTr="00170529">
        <w:tc>
          <w:tcPr>
            <w:tcW w:w="2171" w:type="dxa"/>
          </w:tcPr>
          <w:p w14:paraId="03B6C94D"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SPP</w:t>
            </w:r>
          </w:p>
        </w:tc>
        <w:tc>
          <w:tcPr>
            <w:tcW w:w="7600" w:type="dxa"/>
          </w:tcPr>
          <w:p w14:paraId="16554200" w14:textId="2EADC3F7" w:rsidR="00FF7EFA" w:rsidRPr="00025EE6" w:rsidRDefault="001B714E" w:rsidP="00FF7EFA">
            <w:pPr>
              <w:pStyle w:val="BodyText"/>
              <w:rPr>
                <w:rFonts w:asciiTheme="minorHAnsi" w:hAnsiTheme="minorHAnsi" w:cstheme="minorHAnsi"/>
                <w:bCs/>
                <w:lang w:eastAsia="de-DE"/>
              </w:rPr>
            </w:pPr>
            <w:r>
              <w:rPr>
                <w:rFonts w:asciiTheme="minorHAnsi" w:hAnsiTheme="minorHAnsi" w:cstheme="minorHAnsi"/>
                <w:bCs/>
                <w:lang w:eastAsia="de-DE"/>
              </w:rPr>
              <w:t>S</w:t>
            </w:r>
            <w:r w:rsidR="00621E20">
              <w:rPr>
                <w:rFonts w:asciiTheme="minorHAnsi" w:hAnsiTheme="minorHAnsi" w:cstheme="minorHAnsi"/>
                <w:bCs/>
                <w:lang w:eastAsia="de-DE"/>
              </w:rPr>
              <w:t>ingle</w:t>
            </w:r>
            <w:r>
              <w:rPr>
                <w:rFonts w:asciiTheme="minorHAnsi" w:hAnsiTheme="minorHAnsi" w:cstheme="minorHAnsi"/>
                <w:bCs/>
                <w:lang w:eastAsia="de-DE"/>
              </w:rPr>
              <w:t xml:space="preserve"> Point Positioning</w:t>
            </w:r>
          </w:p>
        </w:tc>
      </w:tr>
      <w:tr w:rsidR="007A00C7" w:rsidRPr="00FF7EFA" w14:paraId="4D641E79" w14:textId="77777777" w:rsidTr="00170529">
        <w:tc>
          <w:tcPr>
            <w:tcW w:w="2171" w:type="dxa"/>
          </w:tcPr>
          <w:p w14:paraId="5EF42066" w14:textId="5313776D" w:rsidR="007A00C7" w:rsidRPr="00BC09B9"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SiS</w:t>
            </w:r>
          </w:p>
        </w:tc>
        <w:tc>
          <w:tcPr>
            <w:tcW w:w="7600" w:type="dxa"/>
          </w:tcPr>
          <w:p w14:paraId="568BD480" w14:textId="23B5CDAF" w:rsidR="007A00C7"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Signal in Space</w:t>
            </w:r>
          </w:p>
        </w:tc>
      </w:tr>
      <w:tr w:rsidR="003D2C47" w:rsidRPr="00FF7EFA" w14:paraId="4ED87A31" w14:textId="77777777" w:rsidTr="00170529">
        <w:tc>
          <w:tcPr>
            <w:tcW w:w="2171" w:type="dxa"/>
          </w:tcPr>
          <w:p w14:paraId="51DB5C1B"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TGAIN</w:t>
            </w:r>
          </w:p>
        </w:tc>
        <w:tc>
          <w:tcPr>
            <w:tcW w:w="7600" w:type="dxa"/>
          </w:tcPr>
          <w:p w14:paraId="6769546B" w14:textId="272EE7ED" w:rsidR="00FF7EFA" w:rsidRPr="00025EE6" w:rsidRDefault="00FE4F81" w:rsidP="00FF7EFA">
            <w:pPr>
              <w:pStyle w:val="BodyText"/>
              <w:rPr>
                <w:rFonts w:asciiTheme="minorHAnsi" w:hAnsiTheme="minorHAnsi" w:cstheme="minorHAnsi"/>
                <w:bCs/>
                <w:lang w:eastAsia="de-DE"/>
              </w:rPr>
            </w:pPr>
            <w:r>
              <w:rPr>
                <w:rFonts w:asciiTheme="minorHAnsi" w:hAnsiTheme="minorHAnsi" w:cstheme="minorHAnsi"/>
                <w:bCs/>
                <w:lang w:eastAsia="de-DE"/>
              </w:rPr>
              <w:t>Track Guidance Assistant for Inland Navigation</w:t>
            </w:r>
          </w:p>
        </w:tc>
      </w:tr>
      <w:tr w:rsidR="003D2C47" w:rsidRPr="00FF7EFA" w14:paraId="180CF80D" w14:textId="77777777" w:rsidTr="00170529">
        <w:tc>
          <w:tcPr>
            <w:tcW w:w="2171" w:type="dxa"/>
          </w:tcPr>
          <w:p w14:paraId="0D6E1F3A"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TRIN</w:t>
            </w:r>
          </w:p>
        </w:tc>
        <w:tc>
          <w:tcPr>
            <w:tcW w:w="7600" w:type="dxa"/>
          </w:tcPr>
          <w:p w14:paraId="54B0A73F" w14:textId="3679FFA2" w:rsidR="00FF7EFA" w:rsidRPr="00025EE6" w:rsidRDefault="004B23AD" w:rsidP="00FF7EFA">
            <w:pPr>
              <w:pStyle w:val="BodyText"/>
              <w:rPr>
                <w:rFonts w:asciiTheme="minorHAnsi" w:hAnsiTheme="minorHAnsi" w:cstheme="minorHAnsi"/>
                <w:bCs/>
                <w:lang w:eastAsia="de-DE"/>
              </w:rPr>
            </w:pPr>
            <w:r>
              <w:rPr>
                <w:rFonts w:asciiTheme="minorHAnsi" w:hAnsiTheme="minorHAnsi" w:cstheme="minorHAnsi"/>
                <w:bCs/>
                <w:lang w:eastAsia="de-DE"/>
              </w:rPr>
              <w:t>Technical Requirements for Inland Navigation Vessels</w:t>
            </w:r>
          </w:p>
        </w:tc>
      </w:tr>
      <w:tr w:rsidR="003D2C47" w:rsidRPr="00FF7EFA" w14:paraId="14F30E86" w14:textId="77777777" w:rsidTr="00170529">
        <w:tc>
          <w:tcPr>
            <w:tcW w:w="2171" w:type="dxa"/>
          </w:tcPr>
          <w:p w14:paraId="4494CE3C" w14:textId="77777777" w:rsidR="00FF7EFA" w:rsidRPr="00025EE6" w:rsidRDefault="00FF7EFA" w:rsidP="00FF7EFA">
            <w:pPr>
              <w:pStyle w:val="BodyText"/>
              <w:rPr>
                <w:rFonts w:asciiTheme="minorHAnsi" w:hAnsiTheme="minorHAnsi" w:cstheme="minorHAnsi"/>
                <w:bCs/>
                <w:lang w:eastAsia="de-DE"/>
              </w:rPr>
            </w:pPr>
            <w:r w:rsidRPr="00025EE6">
              <w:rPr>
                <w:rFonts w:asciiTheme="minorHAnsi" w:hAnsiTheme="minorHAnsi" w:cstheme="minorHAnsi"/>
                <w:bCs/>
                <w:lang w:eastAsia="de-DE"/>
              </w:rPr>
              <w:t>VTS</w:t>
            </w:r>
          </w:p>
        </w:tc>
        <w:tc>
          <w:tcPr>
            <w:tcW w:w="7600" w:type="dxa"/>
          </w:tcPr>
          <w:p w14:paraId="1BB8A087" w14:textId="05671508" w:rsidR="00FF7EFA" w:rsidRPr="00025EE6" w:rsidRDefault="00FC3A2C" w:rsidP="00FF7EFA">
            <w:pPr>
              <w:pStyle w:val="BodyText"/>
              <w:rPr>
                <w:rFonts w:asciiTheme="minorHAnsi" w:hAnsiTheme="minorHAnsi" w:cstheme="minorHAnsi"/>
                <w:bCs/>
                <w:lang w:eastAsia="de-DE"/>
              </w:rPr>
            </w:pPr>
            <w:r>
              <w:rPr>
                <w:rFonts w:asciiTheme="minorHAnsi" w:hAnsiTheme="minorHAnsi" w:cstheme="minorHAnsi"/>
                <w:bCs/>
                <w:lang w:eastAsia="de-DE"/>
              </w:rPr>
              <w:t>Vessel Traffic Service</w:t>
            </w:r>
          </w:p>
        </w:tc>
      </w:tr>
      <w:tr w:rsidR="007A00C7" w:rsidRPr="00FF7EFA" w14:paraId="7F4A1807" w14:textId="77777777" w:rsidTr="00170529">
        <w:tc>
          <w:tcPr>
            <w:tcW w:w="2171" w:type="dxa"/>
          </w:tcPr>
          <w:p w14:paraId="282EFE6C" w14:textId="5F3D519B" w:rsidR="007A00C7" w:rsidRPr="00EC56B9" w:rsidRDefault="007A00C7" w:rsidP="007A00C7">
            <w:pPr>
              <w:pStyle w:val="BodyText"/>
              <w:rPr>
                <w:rFonts w:asciiTheme="minorHAnsi" w:hAnsiTheme="minorHAnsi" w:cstheme="minorHAnsi"/>
                <w:bCs/>
                <w:lang w:eastAsia="de-DE"/>
              </w:rPr>
            </w:pPr>
            <w:r w:rsidRPr="00381893">
              <w:rPr>
                <w:rFonts w:asciiTheme="minorHAnsi" w:hAnsiTheme="minorHAnsi" w:cstheme="minorHAnsi"/>
                <w:lang w:eastAsia="de-DE"/>
              </w:rPr>
              <w:t>V&amp;V</w:t>
            </w:r>
          </w:p>
        </w:tc>
        <w:tc>
          <w:tcPr>
            <w:tcW w:w="7600" w:type="dxa"/>
          </w:tcPr>
          <w:p w14:paraId="2DE32D35" w14:textId="3309E595" w:rsidR="007A00C7" w:rsidRDefault="007A00C7" w:rsidP="007A00C7">
            <w:pPr>
              <w:pStyle w:val="BodyText"/>
              <w:rPr>
                <w:rFonts w:asciiTheme="minorHAnsi" w:hAnsiTheme="minorHAnsi" w:cstheme="minorHAnsi"/>
                <w:bCs/>
                <w:lang w:eastAsia="de-DE"/>
              </w:rPr>
            </w:pPr>
            <w:r>
              <w:rPr>
                <w:rFonts w:asciiTheme="minorHAnsi" w:hAnsiTheme="minorHAnsi" w:cstheme="minorHAnsi"/>
                <w:bCs/>
                <w:lang w:eastAsia="de-DE"/>
              </w:rPr>
              <w:t>Verification &amp; Validation</w:t>
            </w:r>
          </w:p>
        </w:tc>
      </w:tr>
      <w:tr w:rsidR="00D314E4" w:rsidRPr="00FF7EFA" w14:paraId="5EE48F05" w14:textId="77777777" w:rsidTr="00170529">
        <w:tc>
          <w:tcPr>
            <w:tcW w:w="2171" w:type="dxa"/>
          </w:tcPr>
          <w:p w14:paraId="6AAF3B69" w14:textId="4E72017B" w:rsidR="00D314E4" w:rsidRPr="00381893" w:rsidRDefault="00D314E4" w:rsidP="007A00C7">
            <w:pPr>
              <w:pStyle w:val="BodyText"/>
              <w:rPr>
                <w:rFonts w:asciiTheme="minorHAnsi" w:hAnsiTheme="minorHAnsi" w:cstheme="minorHAnsi"/>
                <w:lang w:eastAsia="de-DE"/>
              </w:rPr>
            </w:pPr>
            <w:r w:rsidRPr="009A0366">
              <w:rPr>
                <w:rFonts w:ascii="Calibri" w:hAnsi="Calibri"/>
                <w:lang w:eastAsia="de-DE"/>
              </w:rPr>
              <w:t>WWRNS</w:t>
            </w:r>
          </w:p>
        </w:tc>
        <w:tc>
          <w:tcPr>
            <w:tcW w:w="7600" w:type="dxa"/>
          </w:tcPr>
          <w:p w14:paraId="5F8726B3" w14:textId="225998BB" w:rsidR="00D314E4" w:rsidRDefault="00D314E4" w:rsidP="007A00C7">
            <w:pPr>
              <w:pStyle w:val="BodyText"/>
              <w:rPr>
                <w:rFonts w:asciiTheme="minorHAnsi" w:hAnsiTheme="minorHAnsi" w:cstheme="minorHAnsi"/>
                <w:bCs/>
                <w:lang w:eastAsia="de-DE"/>
              </w:rPr>
            </w:pPr>
            <w:r w:rsidRPr="009A0366">
              <w:rPr>
                <w:rFonts w:ascii="Calibri" w:hAnsi="Calibri"/>
                <w:lang w:eastAsia="de-DE"/>
              </w:rPr>
              <w:t>World-Wide Radio Navigation System</w:t>
            </w:r>
          </w:p>
        </w:tc>
      </w:tr>
    </w:tbl>
    <w:p w14:paraId="63E6ACBB" w14:textId="43F0B14D" w:rsidR="00CE4727" w:rsidRPr="00025EE6" w:rsidRDefault="00CE4727" w:rsidP="00025EE6">
      <w:pPr>
        <w:pStyle w:val="BodyText"/>
        <w:rPr>
          <w:lang w:eastAsia="de-DE"/>
        </w:rPr>
      </w:pPr>
    </w:p>
    <w:sectPr w:rsidR="00CE4727" w:rsidRPr="00025EE6" w:rsidSect="001D6A26">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3B501" w14:textId="77777777" w:rsidR="0013317F" w:rsidRDefault="0013317F" w:rsidP="00362CD9">
      <w:r>
        <w:separator/>
      </w:r>
    </w:p>
  </w:endnote>
  <w:endnote w:type="continuationSeparator" w:id="0">
    <w:p w14:paraId="760FF7C0" w14:textId="77777777" w:rsidR="0013317F" w:rsidRDefault="0013317F" w:rsidP="00362CD9">
      <w:r>
        <w:continuationSeparator/>
      </w:r>
    </w:p>
  </w:endnote>
  <w:endnote w:type="continuationNotice" w:id="1">
    <w:p w14:paraId="6E890487" w14:textId="77777777" w:rsidR="0013317F" w:rsidRDefault="00133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2F106" w14:textId="77777777" w:rsidR="0013317F" w:rsidRDefault="0013317F" w:rsidP="00362CD9">
      <w:r>
        <w:separator/>
      </w:r>
    </w:p>
  </w:footnote>
  <w:footnote w:type="continuationSeparator" w:id="0">
    <w:p w14:paraId="4D08F210" w14:textId="77777777" w:rsidR="0013317F" w:rsidRDefault="0013317F" w:rsidP="00362CD9">
      <w:r>
        <w:continuationSeparator/>
      </w:r>
    </w:p>
  </w:footnote>
  <w:footnote w:type="continuationNotice" w:id="1">
    <w:p w14:paraId="56EAC6A6" w14:textId="77777777" w:rsidR="0013317F" w:rsidRDefault="0013317F"/>
  </w:footnote>
  <w:footnote w:id="2">
    <w:p w14:paraId="741FE09C" w14:textId="56CC54BF" w:rsidR="00624475" w:rsidRPr="00EA5A97" w:rsidRDefault="0062447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 w:id="4">
    <w:p w14:paraId="09340E49" w14:textId="1865E4DE" w:rsidR="005B1B39" w:rsidRPr="00037DF4" w:rsidRDefault="005B1B39" w:rsidP="005B1B39">
      <w:pPr>
        <w:pStyle w:val="FootnoteText"/>
      </w:pPr>
      <w:r w:rsidRPr="00037DF4">
        <w:rPr>
          <w:rStyle w:val="FootnoteReference"/>
        </w:rPr>
        <w:footnoteRef/>
      </w:r>
      <w:r w:rsidRPr="00037DF4">
        <w:t xml:space="preserve"> </w:t>
      </w:r>
      <w:hyperlink r:id="rId1" w:history="1">
        <w:r w:rsidR="002829D6" w:rsidRPr="00025EE6">
          <w:rPr>
            <w:rStyle w:val="Hyperlink"/>
            <w:rFonts w:asciiTheme="minorHAnsi" w:hAnsiTheme="minorHAnsi" w:cstheme="minorHAnsi"/>
          </w:rPr>
          <w:t>Galileo_HAS_SDD_v1.0.pdf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FE2700"/>
    <w:multiLevelType w:val="hybridMultilevel"/>
    <w:tmpl w:val="A758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A36522"/>
    <w:multiLevelType w:val="multilevel"/>
    <w:tmpl w:val="027EFF16"/>
    <w:lvl w:ilvl="0">
      <w:start w:val="1"/>
      <w:numFmt w:val="bullet"/>
      <w:pStyle w:val="bulleted"/>
      <w:lvlText w:val=""/>
      <w:lvlJc w:val="left"/>
      <w:pPr>
        <w:tabs>
          <w:tab w:val="num" w:pos="340"/>
        </w:tabs>
        <w:ind w:left="340" w:hanging="340"/>
      </w:pPr>
      <w:rPr>
        <w:rFonts w:ascii="Wingdings" w:hAnsi="Wingdings" w:hint="default"/>
        <w:b w:val="0"/>
        <w:i w:val="0"/>
        <w:color w:val="8B8D8E"/>
        <w:kern w:val="0"/>
        <w:position w:val="0"/>
        <w:sz w:val="16"/>
      </w:rPr>
    </w:lvl>
    <w:lvl w:ilvl="1">
      <w:start w:val="1"/>
      <w:numFmt w:val="bullet"/>
      <w:lvlText w:val="­"/>
      <w:lvlJc w:val="left"/>
      <w:pPr>
        <w:tabs>
          <w:tab w:val="num" w:pos="340"/>
        </w:tabs>
        <w:ind w:left="680" w:hanging="340"/>
      </w:pPr>
      <w:rPr>
        <w:rFonts w:ascii="Courier New" w:hAnsi="Courier New" w:hint="default"/>
        <w:b/>
        <w:i w:val="0"/>
        <w:color w:val="8B8D8E"/>
        <w:sz w:val="16"/>
      </w:rPr>
    </w:lvl>
    <w:lvl w:ilvl="2">
      <w:start w:val="1"/>
      <w:numFmt w:val="bullet"/>
      <w:lvlText w:val="•"/>
      <w:lvlJc w:val="left"/>
      <w:pPr>
        <w:ind w:left="1020" w:hanging="340"/>
      </w:pPr>
      <w:rPr>
        <w:rFonts w:ascii="Verdana" w:hAnsi="Verdana" w:hint="default"/>
        <w:b/>
        <w:i w:val="0"/>
        <w:color w:val="8B8D8E"/>
        <w:sz w:val="16"/>
      </w:rPr>
    </w:lvl>
    <w:lvl w:ilvl="3">
      <w:start w:val="1"/>
      <w:numFmt w:val="bullet"/>
      <w:lvlText w:val="­"/>
      <w:lvlJc w:val="left"/>
      <w:pPr>
        <w:ind w:left="1360" w:hanging="340"/>
      </w:pPr>
      <w:rPr>
        <w:rFonts w:ascii="Verdana" w:hAnsi="Verdana" w:hint="default"/>
        <w:b/>
        <w:i w:val="0"/>
        <w:color w:val="8B8D8E"/>
        <w:sz w:val="16"/>
      </w:rPr>
    </w:lvl>
    <w:lvl w:ilvl="4">
      <w:start w:val="1"/>
      <w:numFmt w:val="bullet"/>
      <w:lvlText w:val="•"/>
      <w:lvlJc w:val="left"/>
      <w:pPr>
        <w:ind w:left="1700" w:hanging="340"/>
      </w:pPr>
      <w:rPr>
        <w:rFonts w:ascii="Verdana" w:hAnsi="Verdana" w:hint="default"/>
        <w:color w:val="8B8D8E"/>
        <w:sz w:val="16"/>
      </w:rPr>
    </w:lvl>
    <w:lvl w:ilvl="5">
      <w:start w:val="1"/>
      <w:numFmt w:val="bullet"/>
      <w:lvlText w:val="•"/>
      <w:lvlJc w:val="left"/>
      <w:pPr>
        <w:tabs>
          <w:tab w:val="num" w:pos="340"/>
        </w:tabs>
        <w:ind w:left="2040" w:hanging="340"/>
      </w:pPr>
      <w:rPr>
        <w:rFonts w:ascii="Verdana" w:hAnsi="Verdana" w:hint="default"/>
        <w:color w:val="auto"/>
      </w:rPr>
    </w:lvl>
    <w:lvl w:ilvl="6">
      <w:start w:val="1"/>
      <w:numFmt w:val="bullet"/>
      <w:lvlText w:val="•"/>
      <w:lvlJc w:val="left"/>
      <w:pPr>
        <w:tabs>
          <w:tab w:val="num" w:pos="340"/>
        </w:tabs>
        <w:ind w:left="2380" w:hanging="340"/>
      </w:pPr>
      <w:rPr>
        <w:rFonts w:ascii="Verdana" w:hAnsi="Verdana" w:hint="default"/>
        <w:color w:val="auto"/>
      </w:rPr>
    </w:lvl>
    <w:lvl w:ilvl="7">
      <w:start w:val="1"/>
      <w:numFmt w:val="bullet"/>
      <w:lvlText w:val="•"/>
      <w:lvlJc w:val="left"/>
      <w:pPr>
        <w:tabs>
          <w:tab w:val="num" w:pos="340"/>
        </w:tabs>
        <w:ind w:left="2720" w:hanging="340"/>
      </w:pPr>
      <w:rPr>
        <w:rFonts w:ascii="Verdana" w:hAnsi="Verdana" w:hint="default"/>
        <w:color w:val="auto"/>
      </w:rPr>
    </w:lvl>
    <w:lvl w:ilvl="8">
      <w:start w:val="1"/>
      <w:numFmt w:val="bullet"/>
      <w:lvlText w:val="•"/>
      <w:lvlJc w:val="left"/>
      <w:pPr>
        <w:tabs>
          <w:tab w:val="num" w:pos="340"/>
        </w:tabs>
        <w:ind w:left="3060" w:hanging="340"/>
      </w:pPr>
      <w:rPr>
        <w:rFonts w:ascii="Verdana" w:hAnsi="Verdana" w:hint="default"/>
        <w:color w:val="auto"/>
      </w:rPr>
    </w:lvl>
  </w:abstractNum>
  <w:abstractNum w:abstractNumId="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9"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3"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0585238"/>
    <w:multiLevelType w:val="multilevel"/>
    <w:tmpl w:val="4CAA7BFE"/>
    <w:lvl w:ilvl="0">
      <w:start w:val="1"/>
      <w:numFmt w:val="decimal"/>
      <w:pStyle w:val="Annex"/>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E40BD5"/>
    <w:multiLevelType w:val="hybridMultilevel"/>
    <w:tmpl w:val="615C96EA"/>
    <w:lvl w:ilvl="0" w:tplc="248A245E">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pStyle w:val="Style1"/>
      <w:lvlText w:val="o"/>
      <w:lvlJc w:val="left"/>
      <w:pPr>
        <w:ind w:left="3600" w:hanging="360"/>
      </w:pPr>
      <w:rPr>
        <w:rFonts w:ascii="Courier New" w:hAnsi="Courier New" w:cs="Courier New" w:hint="default"/>
      </w:rPr>
    </w:lvl>
    <w:lvl w:ilvl="5" w:tplc="0C0A0005" w:tentative="1">
      <w:start w:val="1"/>
      <w:numFmt w:val="bullet"/>
      <w:pStyle w:val="Style2"/>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85060455">
    <w:abstractNumId w:val="15"/>
  </w:num>
  <w:num w:numId="2" w16cid:durableId="561792413">
    <w:abstractNumId w:val="11"/>
  </w:num>
  <w:num w:numId="3" w16cid:durableId="732193860">
    <w:abstractNumId w:val="1"/>
  </w:num>
  <w:num w:numId="4" w16cid:durableId="1589921380">
    <w:abstractNumId w:val="18"/>
  </w:num>
  <w:num w:numId="5" w16cid:durableId="985203158">
    <w:abstractNumId w:val="7"/>
  </w:num>
  <w:num w:numId="6" w16cid:durableId="1542129151">
    <w:abstractNumId w:val="4"/>
  </w:num>
  <w:num w:numId="7" w16cid:durableId="1075708541">
    <w:abstractNumId w:val="13"/>
  </w:num>
  <w:num w:numId="8" w16cid:durableId="1538543149">
    <w:abstractNumId w:val="12"/>
  </w:num>
  <w:num w:numId="9" w16cid:durableId="34818179">
    <w:abstractNumId w:val="17"/>
  </w:num>
  <w:num w:numId="10" w16cid:durableId="1451389082">
    <w:abstractNumId w:val="3"/>
  </w:num>
  <w:num w:numId="11" w16cid:durableId="646936776">
    <w:abstractNumId w:val="14"/>
  </w:num>
  <w:num w:numId="12" w16cid:durableId="34040181">
    <w:abstractNumId w:val="9"/>
  </w:num>
  <w:num w:numId="13" w16cid:durableId="612519778">
    <w:abstractNumId w:val="8"/>
  </w:num>
  <w:num w:numId="14" w16cid:durableId="714161437">
    <w:abstractNumId w:val="2"/>
  </w:num>
  <w:num w:numId="15" w16cid:durableId="1329673660">
    <w:abstractNumId w:val="10"/>
  </w:num>
  <w:num w:numId="16" w16cid:durableId="1094786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2355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488094">
    <w:abstractNumId w:val="0"/>
  </w:num>
  <w:num w:numId="19" w16cid:durableId="1174998438">
    <w:abstractNumId w:val="6"/>
  </w:num>
  <w:num w:numId="20" w16cid:durableId="1939437456">
    <w:abstractNumId w:val="5"/>
  </w:num>
  <w:num w:numId="21" w16cid:durableId="5277189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51675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2E"/>
    <w:rsid w:val="000005D3"/>
    <w:rsid w:val="00000690"/>
    <w:rsid w:val="00001C12"/>
    <w:rsid w:val="00002A8E"/>
    <w:rsid w:val="000049D8"/>
    <w:rsid w:val="000049FE"/>
    <w:rsid w:val="0000670E"/>
    <w:rsid w:val="0001563E"/>
    <w:rsid w:val="00015911"/>
    <w:rsid w:val="00020116"/>
    <w:rsid w:val="000201D9"/>
    <w:rsid w:val="0002288D"/>
    <w:rsid w:val="00023E6D"/>
    <w:rsid w:val="00025B6C"/>
    <w:rsid w:val="00025EE6"/>
    <w:rsid w:val="00026BED"/>
    <w:rsid w:val="00026EE0"/>
    <w:rsid w:val="00027937"/>
    <w:rsid w:val="00027ABD"/>
    <w:rsid w:val="00034835"/>
    <w:rsid w:val="00035FEF"/>
    <w:rsid w:val="00036A03"/>
    <w:rsid w:val="00036B9E"/>
    <w:rsid w:val="00037B77"/>
    <w:rsid w:val="00037DF4"/>
    <w:rsid w:val="00041B47"/>
    <w:rsid w:val="0004243C"/>
    <w:rsid w:val="00042B6C"/>
    <w:rsid w:val="0004700E"/>
    <w:rsid w:val="000478B5"/>
    <w:rsid w:val="00047B87"/>
    <w:rsid w:val="0005071F"/>
    <w:rsid w:val="0005097E"/>
    <w:rsid w:val="0005128C"/>
    <w:rsid w:val="000542C1"/>
    <w:rsid w:val="00057536"/>
    <w:rsid w:val="00061EE7"/>
    <w:rsid w:val="00062398"/>
    <w:rsid w:val="00062949"/>
    <w:rsid w:val="00062985"/>
    <w:rsid w:val="00063F44"/>
    <w:rsid w:val="00065FDF"/>
    <w:rsid w:val="00070C13"/>
    <w:rsid w:val="000715C9"/>
    <w:rsid w:val="00074926"/>
    <w:rsid w:val="000760DC"/>
    <w:rsid w:val="0007751D"/>
    <w:rsid w:val="00080D79"/>
    <w:rsid w:val="00082432"/>
    <w:rsid w:val="000825C7"/>
    <w:rsid w:val="00082BB2"/>
    <w:rsid w:val="00084844"/>
    <w:rsid w:val="00084F33"/>
    <w:rsid w:val="000851B3"/>
    <w:rsid w:val="00090C0D"/>
    <w:rsid w:val="00095DBC"/>
    <w:rsid w:val="000962BF"/>
    <w:rsid w:val="0009750F"/>
    <w:rsid w:val="000977B8"/>
    <w:rsid w:val="000A2192"/>
    <w:rsid w:val="000A2309"/>
    <w:rsid w:val="000A30CD"/>
    <w:rsid w:val="000A35C2"/>
    <w:rsid w:val="000A3AD0"/>
    <w:rsid w:val="000A77A7"/>
    <w:rsid w:val="000B1707"/>
    <w:rsid w:val="000B19F8"/>
    <w:rsid w:val="000B66BE"/>
    <w:rsid w:val="000C02ED"/>
    <w:rsid w:val="000C1B3E"/>
    <w:rsid w:val="000C1B59"/>
    <w:rsid w:val="000C349E"/>
    <w:rsid w:val="000C571A"/>
    <w:rsid w:val="000C5AA8"/>
    <w:rsid w:val="000D3537"/>
    <w:rsid w:val="000D5594"/>
    <w:rsid w:val="000E13CF"/>
    <w:rsid w:val="000E1666"/>
    <w:rsid w:val="000E2587"/>
    <w:rsid w:val="000E4FBB"/>
    <w:rsid w:val="000E7BF1"/>
    <w:rsid w:val="000F08A3"/>
    <w:rsid w:val="000F2584"/>
    <w:rsid w:val="000F306F"/>
    <w:rsid w:val="000F5CFE"/>
    <w:rsid w:val="000F7289"/>
    <w:rsid w:val="000F72BA"/>
    <w:rsid w:val="001032AB"/>
    <w:rsid w:val="00107947"/>
    <w:rsid w:val="0011077D"/>
    <w:rsid w:val="00110AE7"/>
    <w:rsid w:val="00110C3F"/>
    <w:rsid w:val="00113E90"/>
    <w:rsid w:val="00116920"/>
    <w:rsid w:val="001211DF"/>
    <w:rsid w:val="001270A5"/>
    <w:rsid w:val="001330D1"/>
    <w:rsid w:val="0013317F"/>
    <w:rsid w:val="0013404C"/>
    <w:rsid w:val="001365C6"/>
    <w:rsid w:val="0013668E"/>
    <w:rsid w:val="001403FA"/>
    <w:rsid w:val="00141183"/>
    <w:rsid w:val="001418FA"/>
    <w:rsid w:val="0014294F"/>
    <w:rsid w:val="00142987"/>
    <w:rsid w:val="00144304"/>
    <w:rsid w:val="0014432E"/>
    <w:rsid w:val="00146E5F"/>
    <w:rsid w:val="00150E07"/>
    <w:rsid w:val="001516A6"/>
    <w:rsid w:val="00153916"/>
    <w:rsid w:val="001539E9"/>
    <w:rsid w:val="00156347"/>
    <w:rsid w:val="0015722C"/>
    <w:rsid w:val="00160B62"/>
    <w:rsid w:val="001650C9"/>
    <w:rsid w:val="001652EA"/>
    <w:rsid w:val="00170529"/>
    <w:rsid w:val="001716CE"/>
    <w:rsid w:val="00174C97"/>
    <w:rsid w:val="001767BF"/>
    <w:rsid w:val="001775CC"/>
    <w:rsid w:val="00177F4D"/>
    <w:rsid w:val="001802B8"/>
    <w:rsid w:val="00180DDA"/>
    <w:rsid w:val="001823B5"/>
    <w:rsid w:val="0019302C"/>
    <w:rsid w:val="001933A6"/>
    <w:rsid w:val="00193E80"/>
    <w:rsid w:val="001952C6"/>
    <w:rsid w:val="001975AD"/>
    <w:rsid w:val="00197D3F"/>
    <w:rsid w:val="001A3F58"/>
    <w:rsid w:val="001A42B8"/>
    <w:rsid w:val="001B0736"/>
    <w:rsid w:val="001B2A2D"/>
    <w:rsid w:val="001B605F"/>
    <w:rsid w:val="001B6459"/>
    <w:rsid w:val="001B6922"/>
    <w:rsid w:val="001B714E"/>
    <w:rsid w:val="001B737D"/>
    <w:rsid w:val="001C44A3"/>
    <w:rsid w:val="001D12B9"/>
    <w:rsid w:val="001D13C6"/>
    <w:rsid w:val="001D5BBA"/>
    <w:rsid w:val="001D6030"/>
    <w:rsid w:val="001D6A26"/>
    <w:rsid w:val="001D6ADA"/>
    <w:rsid w:val="001E0E15"/>
    <w:rsid w:val="001E1CD8"/>
    <w:rsid w:val="001E2F3F"/>
    <w:rsid w:val="001E3138"/>
    <w:rsid w:val="001E4FC2"/>
    <w:rsid w:val="001F3321"/>
    <w:rsid w:val="001F528A"/>
    <w:rsid w:val="001F704E"/>
    <w:rsid w:val="00200241"/>
    <w:rsid w:val="00201722"/>
    <w:rsid w:val="0020365D"/>
    <w:rsid w:val="00203C3E"/>
    <w:rsid w:val="00204FC7"/>
    <w:rsid w:val="00206B71"/>
    <w:rsid w:val="0021111B"/>
    <w:rsid w:val="002125B0"/>
    <w:rsid w:val="00213288"/>
    <w:rsid w:val="00213A5F"/>
    <w:rsid w:val="00215BC5"/>
    <w:rsid w:val="00217673"/>
    <w:rsid w:val="00221630"/>
    <w:rsid w:val="002219E8"/>
    <w:rsid w:val="00231AAB"/>
    <w:rsid w:val="00232C34"/>
    <w:rsid w:val="00234314"/>
    <w:rsid w:val="002347C5"/>
    <w:rsid w:val="00235ADE"/>
    <w:rsid w:val="00236DB3"/>
    <w:rsid w:val="00242F03"/>
    <w:rsid w:val="00243228"/>
    <w:rsid w:val="00243AAB"/>
    <w:rsid w:val="00247C5E"/>
    <w:rsid w:val="0025075B"/>
    <w:rsid w:val="00251483"/>
    <w:rsid w:val="00255CAA"/>
    <w:rsid w:val="00257033"/>
    <w:rsid w:val="00264305"/>
    <w:rsid w:val="00265F1B"/>
    <w:rsid w:val="0027213B"/>
    <w:rsid w:val="00272427"/>
    <w:rsid w:val="002801F5"/>
    <w:rsid w:val="002829D6"/>
    <w:rsid w:val="002843B3"/>
    <w:rsid w:val="002869D0"/>
    <w:rsid w:val="00290BA6"/>
    <w:rsid w:val="0029786C"/>
    <w:rsid w:val="002A0346"/>
    <w:rsid w:val="002A4487"/>
    <w:rsid w:val="002A5DD1"/>
    <w:rsid w:val="002A6178"/>
    <w:rsid w:val="002B0EFF"/>
    <w:rsid w:val="002B1215"/>
    <w:rsid w:val="002B2AF6"/>
    <w:rsid w:val="002B2C89"/>
    <w:rsid w:val="002B49E9"/>
    <w:rsid w:val="002B5059"/>
    <w:rsid w:val="002B5846"/>
    <w:rsid w:val="002C0D84"/>
    <w:rsid w:val="002C299A"/>
    <w:rsid w:val="002C34AE"/>
    <w:rsid w:val="002C4BAD"/>
    <w:rsid w:val="002C5434"/>
    <w:rsid w:val="002C632E"/>
    <w:rsid w:val="002C6CDF"/>
    <w:rsid w:val="002D2173"/>
    <w:rsid w:val="002D39CF"/>
    <w:rsid w:val="002D3E8B"/>
    <w:rsid w:val="002D4575"/>
    <w:rsid w:val="002D5C0C"/>
    <w:rsid w:val="002D5CD9"/>
    <w:rsid w:val="002E0279"/>
    <w:rsid w:val="002E03D1"/>
    <w:rsid w:val="002E1CBD"/>
    <w:rsid w:val="002E2A56"/>
    <w:rsid w:val="002E30F3"/>
    <w:rsid w:val="002E6B74"/>
    <w:rsid w:val="002E6FCA"/>
    <w:rsid w:val="002E73F6"/>
    <w:rsid w:val="002F2575"/>
    <w:rsid w:val="002F26EF"/>
    <w:rsid w:val="002F3FD8"/>
    <w:rsid w:val="00303303"/>
    <w:rsid w:val="003039D6"/>
    <w:rsid w:val="00305A57"/>
    <w:rsid w:val="0030655F"/>
    <w:rsid w:val="00310559"/>
    <w:rsid w:val="00312926"/>
    <w:rsid w:val="00314360"/>
    <w:rsid w:val="00314D28"/>
    <w:rsid w:val="00315CF3"/>
    <w:rsid w:val="003252AB"/>
    <w:rsid w:val="003260B7"/>
    <w:rsid w:val="00330866"/>
    <w:rsid w:val="003319BE"/>
    <w:rsid w:val="00333D12"/>
    <w:rsid w:val="00335E79"/>
    <w:rsid w:val="00340980"/>
    <w:rsid w:val="003418C5"/>
    <w:rsid w:val="003426E4"/>
    <w:rsid w:val="00342853"/>
    <w:rsid w:val="00344AEF"/>
    <w:rsid w:val="003460B7"/>
    <w:rsid w:val="00351AA3"/>
    <w:rsid w:val="003559AD"/>
    <w:rsid w:val="003562D1"/>
    <w:rsid w:val="00356CD0"/>
    <w:rsid w:val="0035700C"/>
    <w:rsid w:val="00362CD9"/>
    <w:rsid w:val="00363021"/>
    <w:rsid w:val="00364480"/>
    <w:rsid w:val="0037606E"/>
    <w:rsid w:val="003761CA"/>
    <w:rsid w:val="00380DAF"/>
    <w:rsid w:val="00381893"/>
    <w:rsid w:val="0038429E"/>
    <w:rsid w:val="003853FE"/>
    <w:rsid w:val="0038729A"/>
    <w:rsid w:val="0039123F"/>
    <w:rsid w:val="003920A8"/>
    <w:rsid w:val="00393679"/>
    <w:rsid w:val="003972CE"/>
    <w:rsid w:val="003976A0"/>
    <w:rsid w:val="003A0AE0"/>
    <w:rsid w:val="003A26ED"/>
    <w:rsid w:val="003A3F0D"/>
    <w:rsid w:val="003A43C6"/>
    <w:rsid w:val="003A4DB6"/>
    <w:rsid w:val="003B1637"/>
    <w:rsid w:val="003B21A6"/>
    <w:rsid w:val="003B28F5"/>
    <w:rsid w:val="003B359E"/>
    <w:rsid w:val="003B7B7D"/>
    <w:rsid w:val="003C07E7"/>
    <w:rsid w:val="003C401C"/>
    <w:rsid w:val="003C54CB"/>
    <w:rsid w:val="003C6034"/>
    <w:rsid w:val="003C7A2A"/>
    <w:rsid w:val="003D2C47"/>
    <w:rsid w:val="003D2DC1"/>
    <w:rsid w:val="003D69D0"/>
    <w:rsid w:val="003E034F"/>
    <w:rsid w:val="003E52C1"/>
    <w:rsid w:val="003F2918"/>
    <w:rsid w:val="003F430E"/>
    <w:rsid w:val="0041088C"/>
    <w:rsid w:val="00411CD3"/>
    <w:rsid w:val="00412DD0"/>
    <w:rsid w:val="0041482C"/>
    <w:rsid w:val="00420A38"/>
    <w:rsid w:val="0042333C"/>
    <w:rsid w:val="00425E4C"/>
    <w:rsid w:val="00426BF2"/>
    <w:rsid w:val="00426D54"/>
    <w:rsid w:val="004273CE"/>
    <w:rsid w:val="00430AA1"/>
    <w:rsid w:val="00431B19"/>
    <w:rsid w:val="00432203"/>
    <w:rsid w:val="00433CF7"/>
    <w:rsid w:val="00433F06"/>
    <w:rsid w:val="00434EC1"/>
    <w:rsid w:val="004369B0"/>
    <w:rsid w:val="00436CE1"/>
    <w:rsid w:val="00442F4C"/>
    <w:rsid w:val="00445ED0"/>
    <w:rsid w:val="00450687"/>
    <w:rsid w:val="00454E99"/>
    <w:rsid w:val="00455E3A"/>
    <w:rsid w:val="00457CFF"/>
    <w:rsid w:val="0046532D"/>
    <w:rsid w:val="004661AD"/>
    <w:rsid w:val="00466519"/>
    <w:rsid w:val="004676BE"/>
    <w:rsid w:val="00467D19"/>
    <w:rsid w:val="0047240C"/>
    <w:rsid w:val="00474723"/>
    <w:rsid w:val="00475CAD"/>
    <w:rsid w:val="00476E7A"/>
    <w:rsid w:val="00476FEC"/>
    <w:rsid w:val="0048661D"/>
    <w:rsid w:val="00493203"/>
    <w:rsid w:val="0049341B"/>
    <w:rsid w:val="004962D8"/>
    <w:rsid w:val="0049659B"/>
    <w:rsid w:val="004A19A1"/>
    <w:rsid w:val="004A345A"/>
    <w:rsid w:val="004A55C1"/>
    <w:rsid w:val="004A6C1D"/>
    <w:rsid w:val="004B23AD"/>
    <w:rsid w:val="004B29E4"/>
    <w:rsid w:val="004B57CD"/>
    <w:rsid w:val="004C100E"/>
    <w:rsid w:val="004C2373"/>
    <w:rsid w:val="004C5EF8"/>
    <w:rsid w:val="004D1D85"/>
    <w:rsid w:val="004D3C3A"/>
    <w:rsid w:val="004D67AD"/>
    <w:rsid w:val="004D693D"/>
    <w:rsid w:val="004E0DA2"/>
    <w:rsid w:val="004E1CD1"/>
    <w:rsid w:val="004E2C26"/>
    <w:rsid w:val="004E34A4"/>
    <w:rsid w:val="004E4A52"/>
    <w:rsid w:val="004E6D6E"/>
    <w:rsid w:val="004E7D9A"/>
    <w:rsid w:val="004F4A17"/>
    <w:rsid w:val="004F7EFC"/>
    <w:rsid w:val="0050179F"/>
    <w:rsid w:val="00503A89"/>
    <w:rsid w:val="0051063E"/>
    <w:rsid w:val="005107EB"/>
    <w:rsid w:val="005136C0"/>
    <w:rsid w:val="00514B46"/>
    <w:rsid w:val="00517293"/>
    <w:rsid w:val="00521345"/>
    <w:rsid w:val="00523705"/>
    <w:rsid w:val="00523F19"/>
    <w:rsid w:val="00526DF0"/>
    <w:rsid w:val="005406A3"/>
    <w:rsid w:val="0054299F"/>
    <w:rsid w:val="00543E88"/>
    <w:rsid w:val="005458D5"/>
    <w:rsid w:val="00545CC4"/>
    <w:rsid w:val="00546D95"/>
    <w:rsid w:val="00547463"/>
    <w:rsid w:val="00551791"/>
    <w:rsid w:val="00551FFF"/>
    <w:rsid w:val="00556B6A"/>
    <w:rsid w:val="005607A2"/>
    <w:rsid w:val="00561CD3"/>
    <w:rsid w:val="005630AD"/>
    <w:rsid w:val="00564E9B"/>
    <w:rsid w:val="0057198B"/>
    <w:rsid w:val="00571D2E"/>
    <w:rsid w:val="005725D4"/>
    <w:rsid w:val="00573CFE"/>
    <w:rsid w:val="005765FE"/>
    <w:rsid w:val="00585B9A"/>
    <w:rsid w:val="00590E05"/>
    <w:rsid w:val="0059291A"/>
    <w:rsid w:val="00592F42"/>
    <w:rsid w:val="005949DD"/>
    <w:rsid w:val="005969F2"/>
    <w:rsid w:val="00597FAE"/>
    <w:rsid w:val="005A2F47"/>
    <w:rsid w:val="005A47D9"/>
    <w:rsid w:val="005A6364"/>
    <w:rsid w:val="005B1319"/>
    <w:rsid w:val="005B1B39"/>
    <w:rsid w:val="005B2F53"/>
    <w:rsid w:val="005B32A3"/>
    <w:rsid w:val="005B36DD"/>
    <w:rsid w:val="005B3A75"/>
    <w:rsid w:val="005B3A77"/>
    <w:rsid w:val="005B4F95"/>
    <w:rsid w:val="005C0D44"/>
    <w:rsid w:val="005C566C"/>
    <w:rsid w:val="005C7E69"/>
    <w:rsid w:val="005D1760"/>
    <w:rsid w:val="005D1A3E"/>
    <w:rsid w:val="005D3052"/>
    <w:rsid w:val="005D39E5"/>
    <w:rsid w:val="005D4042"/>
    <w:rsid w:val="005D60C2"/>
    <w:rsid w:val="005D6226"/>
    <w:rsid w:val="005E1159"/>
    <w:rsid w:val="005E262D"/>
    <w:rsid w:val="005F23D3"/>
    <w:rsid w:val="005F7E20"/>
    <w:rsid w:val="00605E43"/>
    <w:rsid w:val="00606C02"/>
    <w:rsid w:val="00610746"/>
    <w:rsid w:val="006153BB"/>
    <w:rsid w:val="00617F0D"/>
    <w:rsid w:val="00621E20"/>
    <w:rsid w:val="00624475"/>
    <w:rsid w:val="00625AEE"/>
    <w:rsid w:val="00630489"/>
    <w:rsid w:val="00631F60"/>
    <w:rsid w:val="0063557C"/>
    <w:rsid w:val="00635EE0"/>
    <w:rsid w:val="00637391"/>
    <w:rsid w:val="00640B6D"/>
    <w:rsid w:val="006412C0"/>
    <w:rsid w:val="006505C5"/>
    <w:rsid w:val="0065366D"/>
    <w:rsid w:val="00657E56"/>
    <w:rsid w:val="006613AE"/>
    <w:rsid w:val="00661C76"/>
    <w:rsid w:val="00662A77"/>
    <w:rsid w:val="00664D05"/>
    <w:rsid w:val="006652C3"/>
    <w:rsid w:val="006660D0"/>
    <w:rsid w:val="006663A5"/>
    <w:rsid w:val="00671EC6"/>
    <w:rsid w:val="00672E23"/>
    <w:rsid w:val="006732B5"/>
    <w:rsid w:val="00673D7B"/>
    <w:rsid w:val="006749CE"/>
    <w:rsid w:val="00681978"/>
    <w:rsid w:val="00681F31"/>
    <w:rsid w:val="006853BA"/>
    <w:rsid w:val="00687CF3"/>
    <w:rsid w:val="006903A4"/>
    <w:rsid w:val="00691FD0"/>
    <w:rsid w:val="00692115"/>
    <w:rsid w:val="00692148"/>
    <w:rsid w:val="006971FD"/>
    <w:rsid w:val="006A1A1E"/>
    <w:rsid w:val="006A63FA"/>
    <w:rsid w:val="006A63FB"/>
    <w:rsid w:val="006A6A4E"/>
    <w:rsid w:val="006B0266"/>
    <w:rsid w:val="006B227A"/>
    <w:rsid w:val="006B528E"/>
    <w:rsid w:val="006B57C3"/>
    <w:rsid w:val="006C0F16"/>
    <w:rsid w:val="006C5948"/>
    <w:rsid w:val="006C7D9F"/>
    <w:rsid w:val="006D192E"/>
    <w:rsid w:val="006D1C10"/>
    <w:rsid w:val="006D55C0"/>
    <w:rsid w:val="006D5E99"/>
    <w:rsid w:val="006D74B8"/>
    <w:rsid w:val="006E0DA9"/>
    <w:rsid w:val="006E0F21"/>
    <w:rsid w:val="006E5AFA"/>
    <w:rsid w:val="006E6F5A"/>
    <w:rsid w:val="006E7008"/>
    <w:rsid w:val="006F19B6"/>
    <w:rsid w:val="006F2A74"/>
    <w:rsid w:val="006F3AA7"/>
    <w:rsid w:val="006F3FA2"/>
    <w:rsid w:val="007000D4"/>
    <w:rsid w:val="007008D0"/>
    <w:rsid w:val="00702A26"/>
    <w:rsid w:val="0070301B"/>
    <w:rsid w:val="0070410D"/>
    <w:rsid w:val="0070796A"/>
    <w:rsid w:val="007118F5"/>
    <w:rsid w:val="00712454"/>
    <w:rsid w:val="00712AA4"/>
    <w:rsid w:val="007133D0"/>
    <w:rsid w:val="007146C4"/>
    <w:rsid w:val="007158FB"/>
    <w:rsid w:val="007168D3"/>
    <w:rsid w:val="00721AA1"/>
    <w:rsid w:val="00722DE4"/>
    <w:rsid w:val="00724B67"/>
    <w:rsid w:val="00724D1C"/>
    <w:rsid w:val="00724F30"/>
    <w:rsid w:val="00732289"/>
    <w:rsid w:val="00732898"/>
    <w:rsid w:val="00736FA6"/>
    <w:rsid w:val="00737B46"/>
    <w:rsid w:val="00737BF0"/>
    <w:rsid w:val="00740B6C"/>
    <w:rsid w:val="00742D53"/>
    <w:rsid w:val="00745CBA"/>
    <w:rsid w:val="00746596"/>
    <w:rsid w:val="00747EB3"/>
    <w:rsid w:val="00747F02"/>
    <w:rsid w:val="00753048"/>
    <w:rsid w:val="007539A2"/>
    <w:rsid w:val="007547F8"/>
    <w:rsid w:val="00755FDA"/>
    <w:rsid w:val="0075682E"/>
    <w:rsid w:val="0075727E"/>
    <w:rsid w:val="00765622"/>
    <w:rsid w:val="00765DE9"/>
    <w:rsid w:val="00770807"/>
    <w:rsid w:val="00770B6C"/>
    <w:rsid w:val="00771F3F"/>
    <w:rsid w:val="00773179"/>
    <w:rsid w:val="007748BE"/>
    <w:rsid w:val="0078038D"/>
    <w:rsid w:val="0078108E"/>
    <w:rsid w:val="00783FEA"/>
    <w:rsid w:val="007908F2"/>
    <w:rsid w:val="007914B2"/>
    <w:rsid w:val="0079451E"/>
    <w:rsid w:val="007A00C7"/>
    <w:rsid w:val="007A0450"/>
    <w:rsid w:val="007A395D"/>
    <w:rsid w:val="007B6BD5"/>
    <w:rsid w:val="007C0E60"/>
    <w:rsid w:val="007C32CD"/>
    <w:rsid w:val="007C346C"/>
    <w:rsid w:val="007C6FCB"/>
    <w:rsid w:val="007C7F23"/>
    <w:rsid w:val="007D0D0E"/>
    <w:rsid w:val="007D225D"/>
    <w:rsid w:val="007D53F7"/>
    <w:rsid w:val="007D5FD4"/>
    <w:rsid w:val="007E42AA"/>
    <w:rsid w:val="007E5CF5"/>
    <w:rsid w:val="007E6242"/>
    <w:rsid w:val="007E6479"/>
    <w:rsid w:val="007F5DD8"/>
    <w:rsid w:val="007F765E"/>
    <w:rsid w:val="007F7EDB"/>
    <w:rsid w:val="00800BFC"/>
    <w:rsid w:val="00801241"/>
    <w:rsid w:val="00802454"/>
    <w:rsid w:val="0080294B"/>
    <w:rsid w:val="00802CCD"/>
    <w:rsid w:val="00805A4B"/>
    <w:rsid w:val="00806664"/>
    <w:rsid w:val="0081049B"/>
    <w:rsid w:val="00810AA7"/>
    <w:rsid w:val="008235B2"/>
    <w:rsid w:val="0082480E"/>
    <w:rsid w:val="00830EE9"/>
    <w:rsid w:val="008325BC"/>
    <w:rsid w:val="008326D6"/>
    <w:rsid w:val="00832DFD"/>
    <w:rsid w:val="008359E5"/>
    <w:rsid w:val="008366AE"/>
    <w:rsid w:val="00836DC7"/>
    <w:rsid w:val="008377FE"/>
    <w:rsid w:val="00841224"/>
    <w:rsid w:val="008466CE"/>
    <w:rsid w:val="00850293"/>
    <w:rsid w:val="008512B5"/>
    <w:rsid w:val="00851373"/>
    <w:rsid w:val="00851BA6"/>
    <w:rsid w:val="008552AD"/>
    <w:rsid w:val="0085654D"/>
    <w:rsid w:val="00857F16"/>
    <w:rsid w:val="00861160"/>
    <w:rsid w:val="008626BD"/>
    <w:rsid w:val="00865462"/>
    <w:rsid w:val="0086654F"/>
    <w:rsid w:val="008666E2"/>
    <w:rsid w:val="00867EFB"/>
    <w:rsid w:val="00883A33"/>
    <w:rsid w:val="008846C5"/>
    <w:rsid w:val="008A021A"/>
    <w:rsid w:val="008A0A73"/>
    <w:rsid w:val="008A19FF"/>
    <w:rsid w:val="008A2126"/>
    <w:rsid w:val="008A356F"/>
    <w:rsid w:val="008A4653"/>
    <w:rsid w:val="008A4717"/>
    <w:rsid w:val="008A50CC"/>
    <w:rsid w:val="008A6D8F"/>
    <w:rsid w:val="008B2958"/>
    <w:rsid w:val="008B3040"/>
    <w:rsid w:val="008B5957"/>
    <w:rsid w:val="008C1DA3"/>
    <w:rsid w:val="008C51F1"/>
    <w:rsid w:val="008D1694"/>
    <w:rsid w:val="008D206F"/>
    <w:rsid w:val="008D20A1"/>
    <w:rsid w:val="008D21B6"/>
    <w:rsid w:val="008D3287"/>
    <w:rsid w:val="008D79CB"/>
    <w:rsid w:val="008E012E"/>
    <w:rsid w:val="008E500A"/>
    <w:rsid w:val="008E68CE"/>
    <w:rsid w:val="008E7DEB"/>
    <w:rsid w:val="008F07BC"/>
    <w:rsid w:val="008F1931"/>
    <w:rsid w:val="008F2815"/>
    <w:rsid w:val="008F437B"/>
    <w:rsid w:val="008F480A"/>
    <w:rsid w:val="00901027"/>
    <w:rsid w:val="00901AA2"/>
    <w:rsid w:val="009021FF"/>
    <w:rsid w:val="009022AA"/>
    <w:rsid w:val="00902BD3"/>
    <w:rsid w:val="00905C8C"/>
    <w:rsid w:val="00905EB9"/>
    <w:rsid w:val="0091141F"/>
    <w:rsid w:val="00911D7E"/>
    <w:rsid w:val="0091577E"/>
    <w:rsid w:val="00915B84"/>
    <w:rsid w:val="00920730"/>
    <w:rsid w:val="00921236"/>
    <w:rsid w:val="00925414"/>
    <w:rsid w:val="00926716"/>
    <w:rsid w:val="0092692B"/>
    <w:rsid w:val="00930561"/>
    <w:rsid w:val="00932B27"/>
    <w:rsid w:val="00932D79"/>
    <w:rsid w:val="00933150"/>
    <w:rsid w:val="0093408C"/>
    <w:rsid w:val="00941266"/>
    <w:rsid w:val="00943730"/>
    <w:rsid w:val="00943E9C"/>
    <w:rsid w:val="00944124"/>
    <w:rsid w:val="00944B76"/>
    <w:rsid w:val="00946495"/>
    <w:rsid w:val="0095127C"/>
    <w:rsid w:val="00953F4D"/>
    <w:rsid w:val="00954DAD"/>
    <w:rsid w:val="009556DD"/>
    <w:rsid w:val="00956648"/>
    <w:rsid w:val="00957199"/>
    <w:rsid w:val="009573FE"/>
    <w:rsid w:val="00960B4C"/>
    <w:rsid w:val="00960BB8"/>
    <w:rsid w:val="00963485"/>
    <w:rsid w:val="00964F5C"/>
    <w:rsid w:val="009709DA"/>
    <w:rsid w:val="00971E8D"/>
    <w:rsid w:val="009729C9"/>
    <w:rsid w:val="00973B57"/>
    <w:rsid w:val="00975900"/>
    <w:rsid w:val="00976716"/>
    <w:rsid w:val="009802B3"/>
    <w:rsid w:val="00980A8A"/>
    <w:rsid w:val="009831C0"/>
    <w:rsid w:val="00986B18"/>
    <w:rsid w:val="0098769E"/>
    <w:rsid w:val="0099161D"/>
    <w:rsid w:val="00994275"/>
    <w:rsid w:val="00995039"/>
    <w:rsid w:val="009A0366"/>
    <w:rsid w:val="009A106A"/>
    <w:rsid w:val="009A465C"/>
    <w:rsid w:val="009B2E39"/>
    <w:rsid w:val="009B7243"/>
    <w:rsid w:val="009B76EE"/>
    <w:rsid w:val="009C0999"/>
    <w:rsid w:val="009C196E"/>
    <w:rsid w:val="009C58A2"/>
    <w:rsid w:val="009C6D5B"/>
    <w:rsid w:val="009C7E46"/>
    <w:rsid w:val="009D1EC5"/>
    <w:rsid w:val="009D2D2B"/>
    <w:rsid w:val="009D5EF9"/>
    <w:rsid w:val="009D6599"/>
    <w:rsid w:val="009D7353"/>
    <w:rsid w:val="009E2F0B"/>
    <w:rsid w:val="009E5F50"/>
    <w:rsid w:val="009E6A15"/>
    <w:rsid w:val="009F3D31"/>
    <w:rsid w:val="009F6302"/>
    <w:rsid w:val="009F657A"/>
    <w:rsid w:val="00A00AEB"/>
    <w:rsid w:val="00A011FD"/>
    <w:rsid w:val="00A0389B"/>
    <w:rsid w:val="00A07E93"/>
    <w:rsid w:val="00A12B7A"/>
    <w:rsid w:val="00A147B1"/>
    <w:rsid w:val="00A17BC7"/>
    <w:rsid w:val="00A254BA"/>
    <w:rsid w:val="00A25701"/>
    <w:rsid w:val="00A31EB5"/>
    <w:rsid w:val="00A33A3C"/>
    <w:rsid w:val="00A357FF"/>
    <w:rsid w:val="00A35EA8"/>
    <w:rsid w:val="00A363B4"/>
    <w:rsid w:val="00A4121F"/>
    <w:rsid w:val="00A41FDC"/>
    <w:rsid w:val="00A446C9"/>
    <w:rsid w:val="00A4673B"/>
    <w:rsid w:val="00A47FAF"/>
    <w:rsid w:val="00A533D6"/>
    <w:rsid w:val="00A602A1"/>
    <w:rsid w:val="00A607D3"/>
    <w:rsid w:val="00A61F60"/>
    <w:rsid w:val="00A635D6"/>
    <w:rsid w:val="00A64F47"/>
    <w:rsid w:val="00A676DB"/>
    <w:rsid w:val="00A758B4"/>
    <w:rsid w:val="00A75A7B"/>
    <w:rsid w:val="00A76054"/>
    <w:rsid w:val="00A81E39"/>
    <w:rsid w:val="00A829AE"/>
    <w:rsid w:val="00A8553A"/>
    <w:rsid w:val="00A8585B"/>
    <w:rsid w:val="00A8730F"/>
    <w:rsid w:val="00A910AC"/>
    <w:rsid w:val="00A93AED"/>
    <w:rsid w:val="00A94943"/>
    <w:rsid w:val="00A94D02"/>
    <w:rsid w:val="00A950E6"/>
    <w:rsid w:val="00A95AB4"/>
    <w:rsid w:val="00A95DCD"/>
    <w:rsid w:val="00AA0AFF"/>
    <w:rsid w:val="00AA151C"/>
    <w:rsid w:val="00AA30E7"/>
    <w:rsid w:val="00AA7795"/>
    <w:rsid w:val="00AA7C0B"/>
    <w:rsid w:val="00AB0E59"/>
    <w:rsid w:val="00AB25B4"/>
    <w:rsid w:val="00AB2E1F"/>
    <w:rsid w:val="00AB7710"/>
    <w:rsid w:val="00AB77A7"/>
    <w:rsid w:val="00AC5875"/>
    <w:rsid w:val="00AC587C"/>
    <w:rsid w:val="00AC5B0E"/>
    <w:rsid w:val="00AD2FDC"/>
    <w:rsid w:val="00AD3701"/>
    <w:rsid w:val="00AD4405"/>
    <w:rsid w:val="00AD6F93"/>
    <w:rsid w:val="00AD749F"/>
    <w:rsid w:val="00AE12AD"/>
    <w:rsid w:val="00AE1319"/>
    <w:rsid w:val="00AE34BB"/>
    <w:rsid w:val="00AE4804"/>
    <w:rsid w:val="00AF1EEF"/>
    <w:rsid w:val="00AF20B5"/>
    <w:rsid w:val="00AF23D2"/>
    <w:rsid w:val="00AF2A13"/>
    <w:rsid w:val="00AF67B3"/>
    <w:rsid w:val="00B009F8"/>
    <w:rsid w:val="00B023A7"/>
    <w:rsid w:val="00B0683A"/>
    <w:rsid w:val="00B070B7"/>
    <w:rsid w:val="00B07B8A"/>
    <w:rsid w:val="00B10262"/>
    <w:rsid w:val="00B11132"/>
    <w:rsid w:val="00B16CB9"/>
    <w:rsid w:val="00B17993"/>
    <w:rsid w:val="00B226F2"/>
    <w:rsid w:val="00B274DF"/>
    <w:rsid w:val="00B309A0"/>
    <w:rsid w:val="00B35E2B"/>
    <w:rsid w:val="00B370BC"/>
    <w:rsid w:val="00B373FB"/>
    <w:rsid w:val="00B423CB"/>
    <w:rsid w:val="00B44090"/>
    <w:rsid w:val="00B44A77"/>
    <w:rsid w:val="00B503BD"/>
    <w:rsid w:val="00B56BDF"/>
    <w:rsid w:val="00B5713B"/>
    <w:rsid w:val="00B57451"/>
    <w:rsid w:val="00B644A3"/>
    <w:rsid w:val="00B64590"/>
    <w:rsid w:val="00B65812"/>
    <w:rsid w:val="00B66739"/>
    <w:rsid w:val="00B71630"/>
    <w:rsid w:val="00B74F2A"/>
    <w:rsid w:val="00B81D77"/>
    <w:rsid w:val="00B85CD6"/>
    <w:rsid w:val="00B86895"/>
    <w:rsid w:val="00B90723"/>
    <w:rsid w:val="00B90A27"/>
    <w:rsid w:val="00B948F2"/>
    <w:rsid w:val="00B9554D"/>
    <w:rsid w:val="00BA5503"/>
    <w:rsid w:val="00BB039A"/>
    <w:rsid w:val="00BB29ED"/>
    <w:rsid w:val="00BB2B9F"/>
    <w:rsid w:val="00BB654C"/>
    <w:rsid w:val="00BB6BE7"/>
    <w:rsid w:val="00BB7D9E"/>
    <w:rsid w:val="00BC09B9"/>
    <w:rsid w:val="00BC1E25"/>
    <w:rsid w:val="00BC2334"/>
    <w:rsid w:val="00BC24E9"/>
    <w:rsid w:val="00BC7A0E"/>
    <w:rsid w:val="00BD3884"/>
    <w:rsid w:val="00BD3CB8"/>
    <w:rsid w:val="00BD4E6F"/>
    <w:rsid w:val="00BE2215"/>
    <w:rsid w:val="00BE635B"/>
    <w:rsid w:val="00BE67A2"/>
    <w:rsid w:val="00BE70A1"/>
    <w:rsid w:val="00BF32F0"/>
    <w:rsid w:val="00BF4DCE"/>
    <w:rsid w:val="00BF7C2E"/>
    <w:rsid w:val="00C0556D"/>
    <w:rsid w:val="00C0581F"/>
    <w:rsid w:val="00C05CE5"/>
    <w:rsid w:val="00C078D7"/>
    <w:rsid w:val="00C12A01"/>
    <w:rsid w:val="00C20A95"/>
    <w:rsid w:val="00C24C64"/>
    <w:rsid w:val="00C31A8E"/>
    <w:rsid w:val="00C3228C"/>
    <w:rsid w:val="00C35317"/>
    <w:rsid w:val="00C44B80"/>
    <w:rsid w:val="00C57A69"/>
    <w:rsid w:val="00C6171E"/>
    <w:rsid w:val="00C6301D"/>
    <w:rsid w:val="00C63B84"/>
    <w:rsid w:val="00C63C7F"/>
    <w:rsid w:val="00C66C54"/>
    <w:rsid w:val="00C66DFD"/>
    <w:rsid w:val="00C712CE"/>
    <w:rsid w:val="00C72761"/>
    <w:rsid w:val="00C76ED4"/>
    <w:rsid w:val="00C8201A"/>
    <w:rsid w:val="00C83A4E"/>
    <w:rsid w:val="00C865EC"/>
    <w:rsid w:val="00C902E8"/>
    <w:rsid w:val="00C95D4F"/>
    <w:rsid w:val="00C9624B"/>
    <w:rsid w:val="00CA0929"/>
    <w:rsid w:val="00CA31CE"/>
    <w:rsid w:val="00CA46D9"/>
    <w:rsid w:val="00CA4CC4"/>
    <w:rsid w:val="00CA5D9D"/>
    <w:rsid w:val="00CA6F2C"/>
    <w:rsid w:val="00CB2060"/>
    <w:rsid w:val="00CB3030"/>
    <w:rsid w:val="00CB4690"/>
    <w:rsid w:val="00CB73F8"/>
    <w:rsid w:val="00CC17F8"/>
    <w:rsid w:val="00CC226B"/>
    <w:rsid w:val="00CC5680"/>
    <w:rsid w:val="00CC661A"/>
    <w:rsid w:val="00CD5237"/>
    <w:rsid w:val="00CD6A13"/>
    <w:rsid w:val="00CD6C17"/>
    <w:rsid w:val="00CE185A"/>
    <w:rsid w:val="00CE4727"/>
    <w:rsid w:val="00CE73A2"/>
    <w:rsid w:val="00CF0DA0"/>
    <w:rsid w:val="00CF147F"/>
    <w:rsid w:val="00CF1871"/>
    <w:rsid w:val="00CF1B8B"/>
    <w:rsid w:val="00CF22DD"/>
    <w:rsid w:val="00CF30D2"/>
    <w:rsid w:val="00CF33A6"/>
    <w:rsid w:val="00CF4998"/>
    <w:rsid w:val="00D01874"/>
    <w:rsid w:val="00D019CE"/>
    <w:rsid w:val="00D02F0E"/>
    <w:rsid w:val="00D1133E"/>
    <w:rsid w:val="00D1425C"/>
    <w:rsid w:val="00D17A34"/>
    <w:rsid w:val="00D17CB8"/>
    <w:rsid w:val="00D21D82"/>
    <w:rsid w:val="00D22754"/>
    <w:rsid w:val="00D24274"/>
    <w:rsid w:val="00D26628"/>
    <w:rsid w:val="00D30208"/>
    <w:rsid w:val="00D30FFC"/>
    <w:rsid w:val="00D314E4"/>
    <w:rsid w:val="00D3167F"/>
    <w:rsid w:val="00D332B3"/>
    <w:rsid w:val="00D35F60"/>
    <w:rsid w:val="00D37185"/>
    <w:rsid w:val="00D407EF"/>
    <w:rsid w:val="00D40A54"/>
    <w:rsid w:val="00D41F7B"/>
    <w:rsid w:val="00D47ACB"/>
    <w:rsid w:val="00D55207"/>
    <w:rsid w:val="00D558F7"/>
    <w:rsid w:val="00D617DB"/>
    <w:rsid w:val="00D6268A"/>
    <w:rsid w:val="00D63A22"/>
    <w:rsid w:val="00D655BF"/>
    <w:rsid w:val="00D66571"/>
    <w:rsid w:val="00D66799"/>
    <w:rsid w:val="00D77272"/>
    <w:rsid w:val="00D80683"/>
    <w:rsid w:val="00D80FB3"/>
    <w:rsid w:val="00D81801"/>
    <w:rsid w:val="00D83080"/>
    <w:rsid w:val="00D857FE"/>
    <w:rsid w:val="00D924CC"/>
    <w:rsid w:val="00D92B45"/>
    <w:rsid w:val="00D95962"/>
    <w:rsid w:val="00DA1390"/>
    <w:rsid w:val="00DA17BB"/>
    <w:rsid w:val="00DA27B3"/>
    <w:rsid w:val="00DA7AB2"/>
    <w:rsid w:val="00DA7AE2"/>
    <w:rsid w:val="00DB0353"/>
    <w:rsid w:val="00DB4EA6"/>
    <w:rsid w:val="00DB7AA8"/>
    <w:rsid w:val="00DC070F"/>
    <w:rsid w:val="00DC389B"/>
    <w:rsid w:val="00DC6A52"/>
    <w:rsid w:val="00DC7D14"/>
    <w:rsid w:val="00DD445B"/>
    <w:rsid w:val="00DD4D62"/>
    <w:rsid w:val="00DD6BED"/>
    <w:rsid w:val="00DD7997"/>
    <w:rsid w:val="00DE138B"/>
    <w:rsid w:val="00DE24C4"/>
    <w:rsid w:val="00DE2FEE"/>
    <w:rsid w:val="00DE3BD2"/>
    <w:rsid w:val="00DE4AC8"/>
    <w:rsid w:val="00DE5ED8"/>
    <w:rsid w:val="00DF1467"/>
    <w:rsid w:val="00DF56A1"/>
    <w:rsid w:val="00DF7093"/>
    <w:rsid w:val="00E00241"/>
    <w:rsid w:val="00E00BE9"/>
    <w:rsid w:val="00E03FE2"/>
    <w:rsid w:val="00E077FD"/>
    <w:rsid w:val="00E07A0B"/>
    <w:rsid w:val="00E101A8"/>
    <w:rsid w:val="00E120FA"/>
    <w:rsid w:val="00E1261B"/>
    <w:rsid w:val="00E21A9D"/>
    <w:rsid w:val="00E22A11"/>
    <w:rsid w:val="00E25B26"/>
    <w:rsid w:val="00E27AE2"/>
    <w:rsid w:val="00E31E5C"/>
    <w:rsid w:val="00E34131"/>
    <w:rsid w:val="00E35FAA"/>
    <w:rsid w:val="00E3658C"/>
    <w:rsid w:val="00E36962"/>
    <w:rsid w:val="00E41C52"/>
    <w:rsid w:val="00E4271C"/>
    <w:rsid w:val="00E42C0F"/>
    <w:rsid w:val="00E44DD2"/>
    <w:rsid w:val="00E4668A"/>
    <w:rsid w:val="00E54422"/>
    <w:rsid w:val="00E544CE"/>
    <w:rsid w:val="00E546C9"/>
    <w:rsid w:val="00E558C3"/>
    <w:rsid w:val="00E55927"/>
    <w:rsid w:val="00E56237"/>
    <w:rsid w:val="00E60540"/>
    <w:rsid w:val="00E62C5E"/>
    <w:rsid w:val="00E719B8"/>
    <w:rsid w:val="00E723C5"/>
    <w:rsid w:val="00E73175"/>
    <w:rsid w:val="00E75302"/>
    <w:rsid w:val="00E75B35"/>
    <w:rsid w:val="00E76F12"/>
    <w:rsid w:val="00E81968"/>
    <w:rsid w:val="00E912A6"/>
    <w:rsid w:val="00E92850"/>
    <w:rsid w:val="00E96CD9"/>
    <w:rsid w:val="00EA07CC"/>
    <w:rsid w:val="00EA42B3"/>
    <w:rsid w:val="00EA4732"/>
    <w:rsid w:val="00EA4844"/>
    <w:rsid w:val="00EA4D9C"/>
    <w:rsid w:val="00EA5A97"/>
    <w:rsid w:val="00EB2248"/>
    <w:rsid w:val="00EB235E"/>
    <w:rsid w:val="00EB2CF8"/>
    <w:rsid w:val="00EB75EE"/>
    <w:rsid w:val="00EB7A8F"/>
    <w:rsid w:val="00EC0046"/>
    <w:rsid w:val="00EC1754"/>
    <w:rsid w:val="00EC2583"/>
    <w:rsid w:val="00EC56B9"/>
    <w:rsid w:val="00EC6BAB"/>
    <w:rsid w:val="00EC7C51"/>
    <w:rsid w:val="00ED1167"/>
    <w:rsid w:val="00ED2C2E"/>
    <w:rsid w:val="00ED3AE3"/>
    <w:rsid w:val="00ED7CA0"/>
    <w:rsid w:val="00EE0D95"/>
    <w:rsid w:val="00EE14BA"/>
    <w:rsid w:val="00EE198D"/>
    <w:rsid w:val="00EE3CC5"/>
    <w:rsid w:val="00EE4C1D"/>
    <w:rsid w:val="00EE7967"/>
    <w:rsid w:val="00EF0E8E"/>
    <w:rsid w:val="00EF296C"/>
    <w:rsid w:val="00EF3685"/>
    <w:rsid w:val="00EF3A38"/>
    <w:rsid w:val="00EF59E2"/>
    <w:rsid w:val="00F00AA8"/>
    <w:rsid w:val="00F012EF"/>
    <w:rsid w:val="00F04350"/>
    <w:rsid w:val="00F1215A"/>
    <w:rsid w:val="00F125B0"/>
    <w:rsid w:val="00F133DB"/>
    <w:rsid w:val="00F138D7"/>
    <w:rsid w:val="00F159EB"/>
    <w:rsid w:val="00F16313"/>
    <w:rsid w:val="00F16A9A"/>
    <w:rsid w:val="00F25BF4"/>
    <w:rsid w:val="00F267DB"/>
    <w:rsid w:val="00F3419B"/>
    <w:rsid w:val="00F36B0F"/>
    <w:rsid w:val="00F36F60"/>
    <w:rsid w:val="00F433A1"/>
    <w:rsid w:val="00F437C6"/>
    <w:rsid w:val="00F43BAC"/>
    <w:rsid w:val="00F460A9"/>
    <w:rsid w:val="00F46AA4"/>
    <w:rsid w:val="00F46F6F"/>
    <w:rsid w:val="00F5159C"/>
    <w:rsid w:val="00F533FD"/>
    <w:rsid w:val="00F54B40"/>
    <w:rsid w:val="00F60608"/>
    <w:rsid w:val="00F62217"/>
    <w:rsid w:val="00F62C5B"/>
    <w:rsid w:val="00F64D24"/>
    <w:rsid w:val="00F64DE4"/>
    <w:rsid w:val="00F6522B"/>
    <w:rsid w:val="00F66469"/>
    <w:rsid w:val="00F7641B"/>
    <w:rsid w:val="00F773D9"/>
    <w:rsid w:val="00F863AD"/>
    <w:rsid w:val="00F900A6"/>
    <w:rsid w:val="00FA3477"/>
    <w:rsid w:val="00FA5C11"/>
    <w:rsid w:val="00FA6BFE"/>
    <w:rsid w:val="00FA7DE4"/>
    <w:rsid w:val="00FB02B5"/>
    <w:rsid w:val="00FB17A9"/>
    <w:rsid w:val="00FB2949"/>
    <w:rsid w:val="00FB4D6D"/>
    <w:rsid w:val="00FB527C"/>
    <w:rsid w:val="00FB6F75"/>
    <w:rsid w:val="00FB75BD"/>
    <w:rsid w:val="00FC06DD"/>
    <w:rsid w:val="00FC0731"/>
    <w:rsid w:val="00FC0EB3"/>
    <w:rsid w:val="00FC3A2C"/>
    <w:rsid w:val="00FC6930"/>
    <w:rsid w:val="00FD129A"/>
    <w:rsid w:val="00FD376F"/>
    <w:rsid w:val="00FD5A9E"/>
    <w:rsid w:val="00FD675E"/>
    <w:rsid w:val="00FE20A0"/>
    <w:rsid w:val="00FE4B11"/>
    <w:rsid w:val="00FE4F81"/>
    <w:rsid w:val="00FE5674"/>
    <w:rsid w:val="00FE5B29"/>
    <w:rsid w:val="00FF6BAF"/>
    <w:rsid w:val="00FF7403"/>
    <w:rsid w:val="00FF7EFA"/>
    <w:rsid w:val="71C976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172D55B0-2232-4BA9-85B5-EDF3B201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4E34A4"/>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left" w:pos="1134"/>
      </w:tabs>
      <w:spacing w:after="120"/>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aliases w:val="S-P puce2,LTP - List,BullList,GSA List,Bullet List Paragraph,Lettre d'introduction,Numbered paragraph 1,Paragrafo elenco,1st level - Bullet List Paragraph,Heading 4 bullet,Task Body,Listenabsatz,Syn Numbered List,Párrafo de lista1,lp1"/>
    <w:basedOn w:val="Normal"/>
    <w:link w:val="ListParagraphChar"/>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UnresolvedMention">
    <w:name w:val="Unresolved Mention"/>
    <w:basedOn w:val="DefaultParagraphFont"/>
    <w:uiPriority w:val="99"/>
    <w:semiHidden/>
    <w:unhideWhenUsed/>
    <w:rsid w:val="000E7BF1"/>
    <w:rPr>
      <w:color w:val="605E5C"/>
      <w:shd w:val="clear" w:color="auto" w:fill="E1DFDD"/>
    </w:rPr>
  </w:style>
  <w:style w:type="paragraph" w:customStyle="1" w:styleId="Coverpagetitle">
    <w:name w:val="Cover page title"/>
    <w:basedOn w:val="Normal"/>
    <w:next w:val="Normal"/>
    <w:rsid w:val="00FB02B5"/>
    <w:pPr>
      <w:spacing w:before="120"/>
      <w:jc w:val="both"/>
    </w:pPr>
    <w:rPr>
      <w:rFonts w:ascii="Verdana" w:eastAsiaTheme="minorHAnsi" w:hAnsi="Verdana" w:cstheme="minorBidi"/>
      <w:bCs/>
      <w:caps/>
      <w:sz w:val="56"/>
      <w:szCs w:val="20"/>
      <w:lang w:eastAsia="en-US"/>
    </w:rPr>
  </w:style>
  <w:style w:type="paragraph" w:styleId="Caption">
    <w:name w:val="caption"/>
    <w:aliases w:val="c,C,Legend,topic1,topic2,topic3,topic4,c1,C1,Legend1,topic11,topic21,topic31,3559Caption1,Légende italique,Légende italique Char,kuvateksti Char,kuvateksti,Table,Figure No,Figure-caption,Figure-capti,Reference,Figure Reference,CAPTION,t,Ca,topic"/>
    <w:basedOn w:val="Normal"/>
    <w:next w:val="Normal"/>
    <w:link w:val="CaptionChar"/>
    <w:uiPriority w:val="35"/>
    <w:qFormat/>
    <w:rsid w:val="00FB02B5"/>
    <w:pPr>
      <w:keepNext/>
      <w:spacing w:before="120" w:after="60"/>
      <w:jc w:val="center"/>
    </w:pPr>
    <w:rPr>
      <w:rFonts w:ascii="Verdana" w:eastAsiaTheme="minorHAnsi" w:hAnsi="Verdana" w:cstheme="minorBidi"/>
      <w:b/>
      <w:bCs/>
      <w:sz w:val="18"/>
      <w:szCs w:val="18"/>
      <w:lang w:eastAsia="en-US"/>
    </w:rPr>
  </w:style>
  <w:style w:type="character" w:customStyle="1" w:styleId="CaptionChar">
    <w:name w:val="Caption Char"/>
    <w:aliases w:val="c Char,C Char,Legend Char,topic1 Char,topic2 Char,topic3 Char,topic4 Char,c1 Char,C1 Char,Legend1 Char,topic11 Char,topic21 Char,topic31 Char,3559Caption1 Char,Légende italique Char1,Légende italique Char Char,kuvateksti Char Char,t Char"/>
    <w:basedOn w:val="DefaultParagraphFont"/>
    <w:link w:val="Caption"/>
    <w:uiPriority w:val="35"/>
    <w:qFormat/>
    <w:rsid w:val="00FB02B5"/>
    <w:rPr>
      <w:rFonts w:ascii="Verdana" w:eastAsiaTheme="minorHAnsi" w:hAnsi="Verdana" w:cstheme="minorBidi"/>
      <w:b/>
      <w:bCs/>
      <w:sz w:val="18"/>
      <w:szCs w:val="18"/>
      <w:lang w:eastAsia="en-US"/>
    </w:rPr>
  </w:style>
  <w:style w:type="character" w:customStyle="1" w:styleId="ListParagraphChar">
    <w:name w:val="List Paragraph Char"/>
    <w:aliases w:val="S-P puce2 Char,LTP - List Char,BullList Char,GSA List Char,Bullet List Paragraph Char,Lettre d'introduction Char,Numbered paragraph 1 Char,Paragrafo elenco Char,1st level - Bullet List Paragraph Char,Heading 4 bullet Char,lp1 Char"/>
    <w:link w:val="ListParagraph"/>
    <w:qFormat/>
    <w:locked/>
    <w:rsid w:val="00FB02B5"/>
    <w:rPr>
      <w:rFonts w:ascii="Arial" w:hAnsi="Arial" w:cs="Calibri"/>
      <w:sz w:val="22"/>
      <w:szCs w:val="22"/>
    </w:rPr>
  </w:style>
  <w:style w:type="paragraph" w:customStyle="1" w:styleId="bulleted">
    <w:name w:val="bulleted"/>
    <w:basedOn w:val="Normal"/>
    <w:uiPriority w:val="1"/>
    <w:qFormat/>
    <w:rsid w:val="00FB02B5"/>
    <w:pPr>
      <w:numPr>
        <w:numId w:val="19"/>
      </w:numPr>
      <w:spacing w:before="120"/>
      <w:jc w:val="both"/>
    </w:pPr>
    <w:rPr>
      <w:rFonts w:ascii="Verdana" w:eastAsiaTheme="minorHAnsi" w:hAnsi="Verdana" w:cstheme="minorBidi"/>
      <w:sz w:val="18"/>
      <w:szCs w:val="18"/>
      <w:lang w:eastAsia="en-US"/>
    </w:rPr>
  </w:style>
  <w:style w:type="table" w:styleId="TableGridLight">
    <w:name w:val="Grid Table Light"/>
    <w:basedOn w:val="TableNormal"/>
    <w:uiPriority w:val="40"/>
    <w:rsid w:val="00FB02B5"/>
    <w:rPr>
      <w:rFonts w:ascii="Verdana" w:eastAsia="Times New Roman" w:hAnsi="Verdana"/>
      <w:sz w:val="16"/>
      <w:lang w:val="en-US" w:eastAsia="en-US"/>
    </w:rPr>
    <w:tblPr>
      <w:tblBorders>
        <w:top w:val="single" w:sz="4" w:space="0" w:color="8B8D8E"/>
        <w:left w:val="single" w:sz="4" w:space="0" w:color="8B8D8E"/>
        <w:bottom w:val="single" w:sz="4" w:space="0" w:color="8B8D8E"/>
        <w:right w:val="single" w:sz="4" w:space="0" w:color="8B8D8E"/>
        <w:insideH w:val="single" w:sz="4" w:space="0" w:color="8B8D8E"/>
        <w:insideV w:val="single" w:sz="4" w:space="0" w:color="8B8D8E"/>
      </w:tblBorders>
    </w:tblPr>
  </w:style>
  <w:style w:type="character" w:styleId="FollowedHyperlink">
    <w:name w:val="FollowedHyperlink"/>
    <w:basedOn w:val="DefaultParagraphFont"/>
    <w:uiPriority w:val="99"/>
    <w:semiHidden/>
    <w:unhideWhenUsed/>
    <w:rsid w:val="00B0683A"/>
    <w:rPr>
      <w:color w:val="800080" w:themeColor="followedHyperlink"/>
      <w:u w:val="single"/>
    </w:rPr>
  </w:style>
  <w:style w:type="paragraph" w:styleId="Revision">
    <w:name w:val="Revision"/>
    <w:hidden/>
    <w:uiPriority w:val="99"/>
    <w:semiHidden/>
    <w:rsid w:val="009802B3"/>
    <w:rPr>
      <w:rFonts w:ascii="Arial" w:hAnsi="Arial" w:cs="Calibri"/>
      <w:sz w:val="22"/>
      <w:szCs w:val="22"/>
    </w:rPr>
  </w:style>
  <w:style w:type="paragraph" w:customStyle="1" w:styleId="Style1">
    <w:name w:val="Style1"/>
    <w:basedOn w:val="Heading5"/>
    <w:qFormat/>
    <w:rsid w:val="000E1666"/>
    <w:pPr>
      <w:keepNext/>
      <w:numPr>
        <w:numId w:val="22"/>
      </w:numPr>
    </w:pPr>
    <w:rPr>
      <w:rFonts w:ascii="Verdana" w:eastAsiaTheme="majorEastAsia" w:hAnsi="Verdana" w:cstheme="majorBidi"/>
      <w:bCs/>
      <w:caps/>
      <w:color w:val="DF0024"/>
      <w:sz w:val="20"/>
      <w:szCs w:val="28"/>
      <w:lang w:val="en-GB" w:eastAsia="en-US"/>
    </w:rPr>
  </w:style>
  <w:style w:type="paragraph" w:customStyle="1" w:styleId="Style2">
    <w:name w:val="Style2"/>
    <w:basedOn w:val="Heading6"/>
    <w:next w:val="Heading6"/>
    <w:qFormat/>
    <w:rsid w:val="000E1666"/>
    <w:pPr>
      <w:keepNext/>
      <w:numPr>
        <w:numId w:val="22"/>
      </w:numPr>
      <w:tabs>
        <w:tab w:val="clear" w:pos="1418"/>
      </w:tabs>
      <w:spacing w:before="240"/>
    </w:pPr>
    <w:rPr>
      <w:rFonts w:ascii="Verdana" w:eastAsiaTheme="majorEastAsia" w:hAnsi="Verdana" w:cstheme="majorBidi"/>
      <w:bCs/>
      <w:iCs/>
      <w:color w:val="DF0024"/>
      <w:sz w:val="18"/>
      <w:szCs w:val="28"/>
      <w:lang w:val="en-GB" w:eastAsia="en-US"/>
    </w:rPr>
  </w:style>
  <w:style w:type="table" w:customStyle="1" w:styleId="TablaGMV">
    <w:name w:val="Tabla_GMV"/>
    <w:basedOn w:val="TableProfessional"/>
    <w:uiPriority w:val="99"/>
    <w:rsid w:val="000E1666"/>
    <w:pPr>
      <w:spacing w:before="40" w:after="40"/>
    </w:pPr>
    <w:rPr>
      <w:rFonts w:ascii="Verdana" w:eastAsiaTheme="minorHAnsi" w:hAnsi="Verdana" w:cstheme="minorBidi"/>
      <w:sz w:val="16"/>
      <w:lang w:val="es-ES" w:eastAsia="es-ES"/>
    </w:rPr>
    <w:tblPr>
      <w:tblBorders>
        <w:top w:val="single" w:sz="4" w:space="0" w:color="8B8D8E"/>
        <w:left w:val="single" w:sz="4" w:space="0" w:color="8B8D8E"/>
        <w:bottom w:val="single" w:sz="4" w:space="0" w:color="8B8D8E"/>
        <w:right w:val="single" w:sz="4" w:space="0" w:color="8B8D8E"/>
        <w:insideH w:val="single" w:sz="4" w:space="0" w:color="8B8D8E"/>
        <w:insideV w:val="single" w:sz="4" w:space="0" w:color="8B8D8E"/>
      </w:tblBorders>
      <w:tblCellMar>
        <w:left w:w="57" w:type="dxa"/>
        <w:right w:w="57" w:type="dxa"/>
      </w:tblCellMar>
    </w:tblPr>
    <w:trPr>
      <w:cantSplit/>
    </w:trPr>
    <w:tblStylePr w:type="firstRow">
      <w:pPr>
        <w:jc w:val="center"/>
      </w:pPr>
      <w:rPr>
        <w:rFonts w:ascii="Verdana" w:hAnsi="Verdana"/>
        <w:b/>
        <w:bCs/>
        <w:color w:val="FFFFFF" w:themeColor="background1"/>
        <w:spacing w:val="-8"/>
        <w:sz w:val="16"/>
      </w:rPr>
      <w:tblPr/>
      <w:trPr>
        <w:tblHeader/>
      </w:trPr>
      <w:tcPr>
        <w:tcBorders>
          <w:tl2br w:val="none" w:sz="0" w:space="0" w:color="auto"/>
          <w:tr2bl w:val="none" w:sz="0" w:space="0" w:color="auto"/>
        </w:tcBorders>
        <w:shd w:val="clear" w:color="auto" w:fill="8B8D8E"/>
      </w:tcPr>
    </w:tblStylePr>
  </w:style>
  <w:style w:type="table" w:styleId="TableProfessional">
    <w:name w:val="Table Professional"/>
    <w:basedOn w:val="TableNormal"/>
    <w:uiPriority w:val="99"/>
    <w:semiHidden/>
    <w:unhideWhenUsed/>
    <w:rsid w:val="000E166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501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men.aguilera@euspa.europa.eu;iarmengol@gmv.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gsc-europa.eu/sites/default/files/sites/all/files/Galileo-HAS-SDD_v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53461-7BC8-410C-B8DD-E49987880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Metadata/LabelInfo.xml><?xml version="1.0" encoding="utf-8"?>
<clbl:labelList xmlns:clbl="http://schemas.microsoft.com/office/2020/mipLabelMetadata">
  <clbl:label id="{a91f586d-1511-4f1f-988d-fd1461dd5916}" enabled="0" method="" siteId="{a91f586d-1511-4f1f-988d-fd1461dd5916}" removed="1"/>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3485</Words>
  <Characters>20080</Characters>
  <Application>Microsoft Office Word</Application>
  <DocSecurity>0</DocSecurity>
  <Lines>466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23285</CharactersWithSpaces>
  <SharedDoc>false</SharedDoc>
  <HLinks>
    <vt:vector size="12" baseType="variant">
      <vt:variant>
        <vt:i4>1245197</vt:i4>
      </vt:variant>
      <vt:variant>
        <vt:i4>0</vt:i4>
      </vt:variant>
      <vt:variant>
        <vt:i4>0</vt:i4>
      </vt:variant>
      <vt:variant>
        <vt:i4>5</vt:i4>
      </vt:variant>
      <vt:variant>
        <vt:lpwstr>mailto:carmen.aguilera@euspa.europa.eu;iarmengol@gmv.com</vt:lpwstr>
      </vt:variant>
      <vt:variant>
        <vt:lpwstr/>
      </vt:variant>
      <vt:variant>
        <vt:i4>196704</vt:i4>
      </vt:variant>
      <vt:variant>
        <vt:i4>0</vt:i4>
      </vt:variant>
      <vt:variant>
        <vt:i4>0</vt:i4>
      </vt:variant>
      <vt:variant>
        <vt:i4>5</vt:i4>
      </vt:variant>
      <vt:variant>
        <vt:lpwstr>https://www.gsc-europa.eu/sites/default/files/sites/all/files/Galileo-HAS-SDD_v1.0.pdf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Alisa Nechyporuk</cp:lastModifiedBy>
  <cp:revision>11</cp:revision>
  <cp:lastPrinted>2026-03-16T17:29:00Z</cp:lastPrinted>
  <dcterms:created xsi:type="dcterms:W3CDTF">2026-03-16T15:18:00Z</dcterms:created>
  <dcterms:modified xsi:type="dcterms:W3CDTF">2026-03-19T14:10:00Z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50b9d143-caa3-4e6a-8936-b8ed707a8498</vt:lpwstr>
  </property>
</Properties>
</file>